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A84F6" w14:textId="062F1F35" w:rsidR="00AC41B9" w:rsidRPr="00EE6AF4" w:rsidRDefault="00316284" w:rsidP="00EE6AF4">
      <w:pPr>
        <w:tabs>
          <w:tab w:val="left" w:pos="7560"/>
        </w:tabs>
        <w:spacing w:after="0" w:line="240" w:lineRule="auto"/>
        <w:ind w:right="-1109"/>
        <w:rPr>
          <w:rFonts w:ascii="Times New Roman" w:hAnsi="Times New Roman"/>
        </w:rPr>
      </w:pPr>
      <w:bookmarkStart w:id="0" w:name="tittle"/>
      <w:r w:rsidRPr="00EE6AF4">
        <w:rPr>
          <w:rFonts w:ascii="Times New Roman" w:hAnsi="Times New Roman"/>
        </w:rPr>
        <w:object w:dxaOrig="1440" w:dyaOrig="1440" w14:anchorId="6F1156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 style="position:absolute;margin-left:121.1pt;margin-top:-53.9pt;width:320.1pt;height:28.05pt;z-index:251658240;mso-wrap-edited:f;mso-width-percent:0;mso-height-percent:0;mso-width-percent:0;mso-height-percent:0" wrapcoords="3572 1580 2041 2634 170 7376 170 11590 2381 19493 5272 20020 11055 20020 17008 20020 21260 12117 21600 4215 18709 2107 9524 1580 3572 1580" o:allowincell="f" fillcolor="window">
            <v:imagedata r:id="rId8" o:title=""/>
          </v:shape>
          <o:OLEObject Type="Embed" ProgID="Word.Picture.8" ShapeID="_x0000_s2054" DrawAspect="Content" ObjectID="_1726582308" r:id="rId9"/>
        </w:object>
      </w:r>
      <w:r w:rsidR="007740FC" w:rsidRPr="00EE6AF4">
        <w:rPr>
          <w:rFonts w:ascii="Times New Roman" w:hAnsi="Times New Roman"/>
        </w:rPr>
        <w:t>QUINCUAGÉSIMO SEGUNDO PERÍODO ORDINARIO DE SESIONES</w:t>
      </w:r>
      <w:r w:rsidR="007740FC" w:rsidRPr="00EE6AF4">
        <w:rPr>
          <w:rFonts w:ascii="Times New Roman" w:hAnsi="Times New Roman"/>
        </w:rPr>
        <w:tab/>
        <w:t>OEA/Ser.P</w:t>
      </w:r>
    </w:p>
    <w:p w14:paraId="23FB9E2C" w14:textId="255F138D" w:rsidR="00AC41B9" w:rsidRPr="00EE6AF4" w:rsidRDefault="00AC41B9" w:rsidP="00EE6AF4">
      <w:pPr>
        <w:tabs>
          <w:tab w:val="center" w:pos="2160"/>
          <w:tab w:val="left" w:pos="7560"/>
        </w:tabs>
        <w:spacing w:after="0" w:line="240" w:lineRule="auto"/>
        <w:ind w:right="-929"/>
        <w:rPr>
          <w:rFonts w:ascii="Times New Roman" w:hAnsi="Times New Roman"/>
        </w:rPr>
      </w:pPr>
      <w:r w:rsidRPr="00EE6AF4">
        <w:rPr>
          <w:rFonts w:ascii="Times New Roman" w:hAnsi="Times New Roman"/>
        </w:rPr>
        <w:t>Del 5 al 7 de octubre de 2022</w:t>
      </w:r>
      <w:r w:rsidRPr="00EE6AF4">
        <w:rPr>
          <w:rFonts w:ascii="Times New Roman" w:hAnsi="Times New Roman"/>
        </w:rPr>
        <w:tab/>
        <w:t>AG/INF.</w:t>
      </w:r>
      <w:r w:rsidR="00FD0958">
        <w:rPr>
          <w:rFonts w:ascii="Times New Roman" w:hAnsi="Times New Roman"/>
        </w:rPr>
        <w:t>763</w:t>
      </w:r>
      <w:r w:rsidRPr="00EE6AF4">
        <w:rPr>
          <w:rFonts w:ascii="Times New Roman" w:hAnsi="Times New Roman"/>
        </w:rPr>
        <w:t>/22</w:t>
      </w:r>
    </w:p>
    <w:p w14:paraId="06EFB86F" w14:textId="31F84F4E" w:rsidR="00AC41B9" w:rsidRPr="00EE6AF4" w:rsidRDefault="00436EF5" w:rsidP="00EE6AF4">
      <w:pPr>
        <w:tabs>
          <w:tab w:val="left" w:pos="7560"/>
        </w:tabs>
        <w:spacing w:after="0" w:line="240" w:lineRule="auto"/>
        <w:ind w:right="-1109"/>
        <w:rPr>
          <w:rFonts w:ascii="Times New Roman" w:hAnsi="Times New Roman"/>
        </w:rPr>
      </w:pPr>
      <w:r w:rsidRPr="00EE6AF4">
        <w:rPr>
          <w:rFonts w:ascii="Times New Roman" w:hAnsi="Times New Roman"/>
        </w:rPr>
        <w:t>Lima, Perú</w:t>
      </w:r>
      <w:r w:rsidRPr="00EE6AF4">
        <w:rPr>
          <w:rFonts w:ascii="Times New Roman" w:hAnsi="Times New Roman"/>
        </w:rPr>
        <w:tab/>
      </w:r>
      <w:r w:rsidR="00FD0958">
        <w:rPr>
          <w:rFonts w:ascii="Times New Roman" w:hAnsi="Times New Roman"/>
        </w:rPr>
        <w:t>6</w:t>
      </w:r>
      <w:r w:rsidRPr="00EE6AF4">
        <w:rPr>
          <w:rFonts w:ascii="Times New Roman" w:hAnsi="Times New Roman"/>
        </w:rPr>
        <w:t xml:space="preserve"> octubre 2022</w:t>
      </w:r>
    </w:p>
    <w:p w14:paraId="35832183" w14:textId="27176B3E" w:rsidR="00AC41B9" w:rsidRPr="00EE6AF4" w:rsidRDefault="00AC41B9" w:rsidP="00EE6AF4">
      <w:pPr>
        <w:tabs>
          <w:tab w:val="center" w:pos="2160"/>
          <w:tab w:val="left" w:pos="7560"/>
        </w:tabs>
        <w:spacing w:after="0" w:line="240" w:lineRule="auto"/>
        <w:ind w:right="-1109"/>
        <w:rPr>
          <w:rFonts w:ascii="Times New Roman" w:hAnsi="Times New Roman"/>
        </w:rPr>
      </w:pPr>
      <w:r w:rsidRPr="00EE6AF4">
        <w:rPr>
          <w:rFonts w:ascii="Times New Roman" w:hAnsi="Times New Roman"/>
        </w:rPr>
        <w:tab/>
      </w:r>
      <w:r w:rsidRPr="00EE6AF4">
        <w:rPr>
          <w:rFonts w:ascii="Times New Roman" w:hAnsi="Times New Roman"/>
        </w:rPr>
        <w:tab/>
        <w:t xml:space="preserve">Original: </w:t>
      </w:r>
      <w:r w:rsidR="00FD0958">
        <w:rPr>
          <w:rFonts w:ascii="Times New Roman" w:hAnsi="Times New Roman"/>
        </w:rPr>
        <w:t>español/</w:t>
      </w:r>
      <w:r w:rsidRPr="00EE6AF4">
        <w:rPr>
          <w:rFonts w:ascii="Times New Roman" w:hAnsi="Times New Roman"/>
        </w:rPr>
        <w:t>inglés</w:t>
      </w:r>
    </w:p>
    <w:bookmarkEnd w:id="0"/>
    <w:p w14:paraId="5022865A" w14:textId="5B31D134" w:rsidR="007C09C8" w:rsidRPr="00EE6AF4" w:rsidRDefault="007C09C8" w:rsidP="00EE6AF4">
      <w:pPr>
        <w:spacing w:after="0" w:line="240" w:lineRule="auto"/>
        <w:jc w:val="both"/>
        <w:rPr>
          <w:rFonts w:ascii="Times New Roman" w:hAnsi="Times New Roman"/>
        </w:rPr>
      </w:pPr>
    </w:p>
    <w:p w14:paraId="2133A9DC" w14:textId="56081AF6" w:rsidR="007E6C5F" w:rsidRPr="00EE6AF4" w:rsidRDefault="007E6C5F" w:rsidP="00EE6AF4">
      <w:pPr>
        <w:spacing w:after="0" w:line="240" w:lineRule="auto"/>
        <w:jc w:val="both"/>
        <w:rPr>
          <w:rFonts w:ascii="Times New Roman" w:hAnsi="Times New Roman"/>
        </w:rPr>
      </w:pPr>
    </w:p>
    <w:p w14:paraId="0FFF387F" w14:textId="4D270D8B" w:rsidR="007E6C5F" w:rsidRPr="00EE6AF4" w:rsidRDefault="007E6C5F" w:rsidP="00EE6AF4">
      <w:pPr>
        <w:spacing w:after="0" w:line="240" w:lineRule="auto"/>
        <w:jc w:val="both"/>
        <w:rPr>
          <w:rFonts w:ascii="Times New Roman" w:hAnsi="Times New Roman"/>
        </w:rPr>
      </w:pPr>
    </w:p>
    <w:p w14:paraId="6E3F6A2E" w14:textId="44537A3C" w:rsidR="007E6C5F" w:rsidRPr="00EE6AF4" w:rsidRDefault="007E6C5F" w:rsidP="00EE6AF4">
      <w:pPr>
        <w:spacing w:after="0" w:line="240" w:lineRule="auto"/>
        <w:jc w:val="both"/>
        <w:rPr>
          <w:rFonts w:ascii="Times New Roman" w:hAnsi="Times New Roman"/>
        </w:rPr>
      </w:pPr>
    </w:p>
    <w:p w14:paraId="51851AA6" w14:textId="7A5C3DC0" w:rsidR="006714B7" w:rsidRPr="00EE6AF4" w:rsidRDefault="006714B7" w:rsidP="00EE6AF4">
      <w:pPr>
        <w:spacing w:after="0" w:line="240" w:lineRule="auto"/>
        <w:jc w:val="both"/>
        <w:rPr>
          <w:rFonts w:ascii="Times New Roman" w:hAnsi="Times New Roman"/>
        </w:rPr>
      </w:pPr>
    </w:p>
    <w:p w14:paraId="3FB9DAB9" w14:textId="5808BB4E" w:rsidR="006714B7" w:rsidRPr="00EE6AF4" w:rsidRDefault="006714B7" w:rsidP="00EE6AF4">
      <w:pPr>
        <w:spacing w:after="0" w:line="240" w:lineRule="auto"/>
        <w:jc w:val="both"/>
        <w:rPr>
          <w:rFonts w:ascii="Times New Roman" w:hAnsi="Times New Roman"/>
        </w:rPr>
      </w:pPr>
    </w:p>
    <w:p w14:paraId="62067FD8" w14:textId="2E635983" w:rsidR="006714B7" w:rsidRPr="00EE6AF4" w:rsidRDefault="006714B7" w:rsidP="00EE6AF4">
      <w:pPr>
        <w:spacing w:after="0" w:line="240" w:lineRule="auto"/>
        <w:jc w:val="both"/>
        <w:rPr>
          <w:rFonts w:ascii="Times New Roman" w:hAnsi="Times New Roman"/>
        </w:rPr>
      </w:pPr>
    </w:p>
    <w:p w14:paraId="346DBA7A" w14:textId="7097A386" w:rsidR="006714B7" w:rsidRPr="00EE6AF4" w:rsidRDefault="006714B7" w:rsidP="00EE6AF4">
      <w:pPr>
        <w:spacing w:after="0" w:line="240" w:lineRule="auto"/>
        <w:jc w:val="both"/>
        <w:rPr>
          <w:rFonts w:ascii="Times New Roman" w:hAnsi="Times New Roman"/>
        </w:rPr>
      </w:pPr>
    </w:p>
    <w:p w14:paraId="04693748" w14:textId="537A7256" w:rsidR="006714B7" w:rsidRPr="00EE6AF4" w:rsidRDefault="006714B7" w:rsidP="00EE6AF4">
      <w:pPr>
        <w:spacing w:after="0" w:line="240" w:lineRule="auto"/>
        <w:jc w:val="both"/>
        <w:rPr>
          <w:rFonts w:ascii="Times New Roman" w:hAnsi="Times New Roman"/>
        </w:rPr>
      </w:pPr>
    </w:p>
    <w:p w14:paraId="1B813B64" w14:textId="72B107F2" w:rsidR="006714B7" w:rsidRPr="00EE6AF4" w:rsidRDefault="006714B7" w:rsidP="00EE6AF4">
      <w:pPr>
        <w:spacing w:after="0" w:line="240" w:lineRule="auto"/>
        <w:jc w:val="both"/>
        <w:rPr>
          <w:rFonts w:ascii="Times New Roman" w:hAnsi="Times New Roman"/>
        </w:rPr>
      </w:pPr>
    </w:p>
    <w:p w14:paraId="0C8AC7ED" w14:textId="43249010" w:rsidR="00EE6AF4" w:rsidRPr="00EE6AF4" w:rsidRDefault="00EE6AF4" w:rsidP="00EE6AF4">
      <w:pPr>
        <w:spacing w:after="0" w:line="240" w:lineRule="auto"/>
        <w:jc w:val="both"/>
        <w:rPr>
          <w:rFonts w:ascii="Times New Roman" w:hAnsi="Times New Roman"/>
        </w:rPr>
      </w:pPr>
    </w:p>
    <w:p w14:paraId="6CB77BCB" w14:textId="56150D9C" w:rsidR="00EE6AF4" w:rsidRPr="00EE6AF4" w:rsidRDefault="00EE6AF4" w:rsidP="00EE6AF4">
      <w:pPr>
        <w:spacing w:after="0" w:line="240" w:lineRule="auto"/>
        <w:jc w:val="both"/>
        <w:rPr>
          <w:rFonts w:ascii="Times New Roman" w:hAnsi="Times New Roman"/>
        </w:rPr>
      </w:pPr>
    </w:p>
    <w:p w14:paraId="00B8050C" w14:textId="77777777" w:rsidR="00EE6AF4" w:rsidRPr="00EE6AF4" w:rsidRDefault="00EE6AF4" w:rsidP="00EE6AF4">
      <w:pPr>
        <w:spacing w:after="0" w:line="240" w:lineRule="auto"/>
        <w:jc w:val="both"/>
        <w:rPr>
          <w:rFonts w:ascii="Times New Roman" w:hAnsi="Times New Roman"/>
        </w:rPr>
      </w:pPr>
    </w:p>
    <w:p w14:paraId="164BD5BC" w14:textId="76534DF5" w:rsidR="006714B7" w:rsidRPr="00EE6AF4" w:rsidRDefault="006714B7" w:rsidP="00EE6AF4">
      <w:pPr>
        <w:spacing w:after="0" w:line="240" w:lineRule="auto"/>
        <w:jc w:val="both"/>
        <w:rPr>
          <w:rFonts w:ascii="Times New Roman" w:hAnsi="Times New Roman"/>
        </w:rPr>
      </w:pPr>
    </w:p>
    <w:p w14:paraId="74E2A6D6" w14:textId="3627633E" w:rsidR="006714B7" w:rsidRPr="00EE6AF4" w:rsidRDefault="006714B7" w:rsidP="00EE6AF4">
      <w:pPr>
        <w:spacing w:after="0" w:line="240" w:lineRule="auto"/>
        <w:jc w:val="both"/>
        <w:rPr>
          <w:rFonts w:ascii="Times New Roman" w:hAnsi="Times New Roman"/>
        </w:rPr>
      </w:pPr>
    </w:p>
    <w:p w14:paraId="201712F9" w14:textId="303F9EF1" w:rsidR="006714B7" w:rsidRPr="00EE6AF4" w:rsidRDefault="006714B7" w:rsidP="00EE6AF4">
      <w:pPr>
        <w:spacing w:after="0" w:line="240" w:lineRule="auto"/>
        <w:jc w:val="both"/>
        <w:rPr>
          <w:rFonts w:ascii="Times New Roman" w:hAnsi="Times New Roman"/>
        </w:rPr>
      </w:pPr>
    </w:p>
    <w:p w14:paraId="0D4331FD" w14:textId="77777777" w:rsidR="00FD0958" w:rsidRDefault="00EE6AF4" w:rsidP="00EE6AF4">
      <w:pPr>
        <w:spacing w:after="0" w:line="240" w:lineRule="auto"/>
        <w:jc w:val="center"/>
        <w:rPr>
          <w:rFonts w:ascii="Times New Roman" w:hAnsi="Times New Roman"/>
          <w:lang w:val="es-US"/>
        </w:rPr>
      </w:pPr>
      <w:r w:rsidRPr="00EE6AF4">
        <w:rPr>
          <w:rFonts w:ascii="Times New Roman" w:hAnsi="Times New Roman"/>
          <w:lang w:val="es-US"/>
        </w:rPr>
        <w:t xml:space="preserve">DECLARACIÓN </w:t>
      </w:r>
    </w:p>
    <w:p w14:paraId="0BBB358E" w14:textId="7A32E334" w:rsidR="00EE6AF4" w:rsidRPr="00EE6AF4" w:rsidRDefault="00FD0958" w:rsidP="00EE6AF4">
      <w:pPr>
        <w:spacing w:after="0" w:line="240" w:lineRule="auto"/>
        <w:jc w:val="center"/>
        <w:rPr>
          <w:rFonts w:ascii="Times New Roman" w:hAnsi="Times New Roman"/>
          <w:lang w:val="es-US"/>
        </w:rPr>
      </w:pPr>
      <w:r>
        <w:rPr>
          <w:rFonts w:ascii="Times New Roman" w:hAnsi="Times New Roman"/>
          <w:lang w:val="es-US"/>
        </w:rPr>
        <w:br/>
      </w:r>
      <w:r w:rsidR="00EE6AF4" w:rsidRPr="00EE6AF4">
        <w:rPr>
          <w:rFonts w:ascii="Times New Roman" w:hAnsi="Times New Roman"/>
          <w:lang w:val="es-US"/>
        </w:rPr>
        <w:t xml:space="preserve">“CONTINUO APOYO PARA EL FIN DE LA AGRESIÓN RUSA EN UCRANIA” </w:t>
      </w:r>
    </w:p>
    <w:p w14:paraId="79BE385C" w14:textId="77777777" w:rsidR="00EE6AF4" w:rsidRPr="00EE6AF4" w:rsidRDefault="00EE6AF4" w:rsidP="00EE6AF4">
      <w:pPr>
        <w:spacing w:after="0" w:line="240" w:lineRule="auto"/>
        <w:jc w:val="center"/>
        <w:rPr>
          <w:rFonts w:ascii="Times New Roman" w:hAnsi="Times New Roman"/>
          <w:lang w:val="es-US"/>
        </w:rPr>
      </w:pPr>
    </w:p>
    <w:p w14:paraId="13C15E24" w14:textId="39F7D96D" w:rsidR="006714B7" w:rsidRPr="00EE6AF4" w:rsidRDefault="00EE6AF4" w:rsidP="00EE6AF4">
      <w:pPr>
        <w:spacing w:after="0" w:line="240" w:lineRule="auto"/>
        <w:jc w:val="center"/>
        <w:rPr>
          <w:rFonts w:ascii="Times New Roman" w:hAnsi="Times New Roman"/>
        </w:rPr>
      </w:pPr>
      <w:r w:rsidRPr="00EE6AF4">
        <w:rPr>
          <w:rFonts w:ascii="Times New Roman" w:hAnsi="Times New Roman"/>
          <w:lang w:val="es-US"/>
        </w:rPr>
        <w:t xml:space="preserve">(Leída por el Ministro de Relaciones Exteriores de la República de Guatemala, S.E. Mario Adolfo Búcaro Flores, en nombre y representación de las delegaciones de Antigua y Barbuda, Bahamas, Barbados, </w:t>
      </w:r>
      <w:proofErr w:type="spellStart"/>
      <w:r w:rsidRPr="00EE6AF4">
        <w:rPr>
          <w:rFonts w:ascii="Times New Roman" w:hAnsi="Times New Roman"/>
          <w:lang w:val="es-US"/>
        </w:rPr>
        <w:t>Belize</w:t>
      </w:r>
      <w:proofErr w:type="spellEnd"/>
      <w:r w:rsidRPr="00EE6AF4">
        <w:rPr>
          <w:rFonts w:ascii="Times New Roman" w:hAnsi="Times New Roman"/>
          <w:lang w:val="es-US"/>
        </w:rPr>
        <w:t xml:space="preserve">, Canadá, Chile, Colombia, Costa Rica, Ecuador, Estados Unidos, </w:t>
      </w:r>
      <w:proofErr w:type="spellStart"/>
      <w:r w:rsidRPr="00EE6AF4">
        <w:rPr>
          <w:rFonts w:ascii="Times New Roman" w:hAnsi="Times New Roman"/>
          <w:lang w:val="es-US"/>
        </w:rPr>
        <w:t>Grenada</w:t>
      </w:r>
      <w:proofErr w:type="spellEnd"/>
      <w:r w:rsidRPr="00EE6AF4">
        <w:rPr>
          <w:rFonts w:ascii="Times New Roman" w:hAnsi="Times New Roman"/>
          <w:lang w:val="es-US"/>
        </w:rPr>
        <w:t xml:space="preserve">, Guatemala, Guyana, Haití, Jamaica, Panamá, Paraguay, Perú, República Dominicana, </w:t>
      </w:r>
      <w:proofErr w:type="spellStart"/>
      <w:r w:rsidRPr="00EE6AF4">
        <w:rPr>
          <w:rFonts w:ascii="Times New Roman" w:hAnsi="Times New Roman"/>
          <w:lang w:val="es-US"/>
        </w:rPr>
        <w:t>Suriname</w:t>
      </w:r>
      <w:proofErr w:type="spellEnd"/>
      <w:r w:rsidRPr="00EE6AF4">
        <w:rPr>
          <w:rFonts w:ascii="Times New Roman" w:hAnsi="Times New Roman"/>
          <w:lang w:val="es-US"/>
        </w:rPr>
        <w:t>, Saint Kitts y Nevis, Santa Lucía, Trinidad y Tobago y Uruguay, durante la primera sesión plenaria del quincuagésimo segundo período ordinario de sesiones de la Asamblea General de la OEA celebra</w:t>
      </w:r>
      <w:r w:rsidRPr="00EE6AF4">
        <w:rPr>
          <w:rFonts w:ascii="Times New Roman" w:hAnsi="Times New Roman"/>
          <w:lang w:val="es-US"/>
        </w:rPr>
        <w:t>da</w:t>
      </w:r>
      <w:r w:rsidRPr="00EE6AF4">
        <w:rPr>
          <w:rFonts w:ascii="Times New Roman" w:hAnsi="Times New Roman"/>
          <w:lang w:val="es-US"/>
        </w:rPr>
        <w:t xml:space="preserve"> el 6 de octubre de 2022)</w:t>
      </w:r>
    </w:p>
    <w:p w14:paraId="4FDC4B35" w14:textId="513E1D33" w:rsidR="006714B7" w:rsidRPr="00EE6AF4" w:rsidRDefault="006714B7" w:rsidP="00EE6AF4">
      <w:pPr>
        <w:spacing w:after="0" w:line="240" w:lineRule="auto"/>
        <w:jc w:val="center"/>
        <w:rPr>
          <w:rFonts w:ascii="Times New Roman" w:hAnsi="Times New Roman"/>
        </w:rPr>
      </w:pPr>
    </w:p>
    <w:p w14:paraId="596BFF7B" w14:textId="77777777" w:rsidR="006714B7" w:rsidRPr="00EE6AF4" w:rsidRDefault="006714B7" w:rsidP="00EE6AF4">
      <w:pPr>
        <w:spacing w:after="0" w:line="240" w:lineRule="auto"/>
        <w:jc w:val="center"/>
        <w:rPr>
          <w:rFonts w:ascii="Times New Roman" w:hAnsi="Times New Roman"/>
        </w:rPr>
      </w:pPr>
    </w:p>
    <w:p w14:paraId="1340BB63" w14:textId="7C04A647" w:rsidR="006D313A" w:rsidRPr="00EE6AF4" w:rsidRDefault="006D313A" w:rsidP="00EE6AF4">
      <w:pPr>
        <w:spacing w:after="0" w:line="240" w:lineRule="auto"/>
        <w:jc w:val="center"/>
        <w:rPr>
          <w:rFonts w:ascii="Times New Roman" w:hAnsi="Times New Roman"/>
        </w:rPr>
        <w:sectPr w:rsidR="006D313A" w:rsidRPr="00EE6AF4" w:rsidSect="00EE6AF4">
          <w:headerReference w:type="default" r:id="rId10"/>
          <w:type w:val="oddPage"/>
          <w:pgSz w:w="12240" w:h="15840" w:code="1"/>
          <w:pgMar w:top="2160" w:right="1570" w:bottom="1296" w:left="1699" w:header="720" w:footer="720" w:gutter="0"/>
          <w:cols w:space="720"/>
          <w:titlePg/>
          <w:docGrid w:linePitch="360"/>
        </w:sectPr>
      </w:pPr>
    </w:p>
    <w:p w14:paraId="27EBCF41" w14:textId="77777777" w:rsidR="00EE6AF4" w:rsidRPr="00EE6AF4" w:rsidRDefault="00EE6AF4" w:rsidP="00EE6AF4">
      <w:pPr>
        <w:spacing w:after="0" w:line="240" w:lineRule="auto"/>
        <w:jc w:val="center"/>
        <w:rPr>
          <w:rFonts w:ascii="Times New Roman" w:hAnsi="Times New Roman"/>
          <w:b/>
          <w:bCs/>
        </w:rPr>
      </w:pPr>
      <w:r w:rsidRPr="00EE6AF4">
        <w:rPr>
          <w:rFonts w:ascii="Times New Roman" w:hAnsi="Times New Roman"/>
          <w:b/>
          <w:bCs/>
        </w:rPr>
        <w:lastRenderedPageBreak/>
        <w:t>Los siguientes Estados Miembros de la Organización de los Estados Americanos (OEA) realizan la siguiente declaración durante el Quincuagésimo Segundo Período Ordinario de Sesiones Asamblea General de la OEA en Lima, Perú, el 6 de octubre de 2022.</w:t>
      </w:r>
    </w:p>
    <w:p w14:paraId="1C7ACB34" w14:textId="77777777" w:rsidR="00EE6AF4" w:rsidRPr="00EE6AF4" w:rsidRDefault="00EE6AF4" w:rsidP="00EE6AF4">
      <w:pPr>
        <w:spacing w:after="0" w:line="240" w:lineRule="auto"/>
        <w:jc w:val="center"/>
        <w:rPr>
          <w:rFonts w:ascii="Times New Roman" w:hAnsi="Times New Roman"/>
          <w:b/>
          <w:bCs/>
        </w:rPr>
      </w:pPr>
    </w:p>
    <w:p w14:paraId="2DD25485" w14:textId="77777777" w:rsidR="00EE6AF4" w:rsidRPr="00EE6AF4" w:rsidRDefault="00EE6AF4" w:rsidP="00EE6AF4">
      <w:pPr>
        <w:spacing w:after="0" w:line="240" w:lineRule="auto"/>
        <w:jc w:val="center"/>
        <w:rPr>
          <w:rFonts w:ascii="Times New Roman" w:hAnsi="Times New Roman"/>
          <w:b/>
          <w:bCs/>
        </w:rPr>
      </w:pPr>
      <w:r w:rsidRPr="00EE6AF4">
        <w:rPr>
          <w:rFonts w:ascii="Times New Roman" w:hAnsi="Times New Roman"/>
          <w:b/>
          <w:bCs/>
        </w:rPr>
        <w:t>(Antigua y Barbuda, Bahamas, Barbados, Belice, Canadá, Chile, Colombia, Costa Rica, Ecuador, Estados Unidos, Granada, Guatemala, Guyana, Haití, Jamaica, Panamá, Paraguay, Perú, República Dominicana, Surinam, Saint Kitts y Nevis</w:t>
      </w:r>
    </w:p>
    <w:p w14:paraId="790148DB" w14:textId="77777777" w:rsidR="00EE6AF4" w:rsidRPr="00EE6AF4" w:rsidRDefault="00EE6AF4" w:rsidP="00EE6AF4">
      <w:pPr>
        <w:spacing w:after="0" w:line="240" w:lineRule="auto"/>
        <w:jc w:val="center"/>
        <w:rPr>
          <w:rFonts w:ascii="Times New Roman" w:hAnsi="Times New Roman"/>
          <w:b/>
          <w:bCs/>
        </w:rPr>
      </w:pPr>
      <w:r w:rsidRPr="00EE6AF4">
        <w:rPr>
          <w:rFonts w:ascii="Times New Roman" w:hAnsi="Times New Roman"/>
          <w:b/>
          <w:bCs/>
        </w:rPr>
        <w:t>Santa Lucía, Trinidad y Tobago, Uruguay)</w:t>
      </w:r>
    </w:p>
    <w:p w14:paraId="4154F1E5" w14:textId="77777777" w:rsidR="00EE6AF4" w:rsidRPr="00EE6AF4" w:rsidRDefault="00EE6AF4" w:rsidP="00EE6AF4">
      <w:pPr>
        <w:spacing w:after="0" w:line="240" w:lineRule="auto"/>
        <w:jc w:val="center"/>
        <w:rPr>
          <w:rFonts w:ascii="Times New Roman" w:hAnsi="Times New Roman"/>
          <w:b/>
          <w:bCs/>
          <w:lang w:val="es-GT"/>
        </w:rPr>
      </w:pPr>
    </w:p>
    <w:p w14:paraId="72D0AD3D" w14:textId="77777777" w:rsidR="00EE6AF4" w:rsidRPr="00EE6AF4" w:rsidRDefault="00EE6AF4" w:rsidP="00EE6AF4">
      <w:pPr>
        <w:spacing w:after="0" w:line="240" w:lineRule="auto"/>
        <w:jc w:val="center"/>
        <w:rPr>
          <w:rFonts w:ascii="Times New Roman" w:hAnsi="Times New Roman"/>
          <w:b/>
          <w:bCs/>
        </w:rPr>
      </w:pPr>
      <w:r w:rsidRPr="00EE6AF4">
        <w:rPr>
          <w:rFonts w:ascii="Times New Roman" w:hAnsi="Times New Roman"/>
          <w:b/>
          <w:bCs/>
        </w:rPr>
        <w:t>“Continuo apoyo para el fin de la agresión rusa en Ucrania”</w:t>
      </w:r>
    </w:p>
    <w:p w14:paraId="4A92EF33" w14:textId="77777777" w:rsidR="00EE6AF4" w:rsidRPr="00EE6AF4" w:rsidRDefault="00EE6AF4" w:rsidP="00EE6AF4">
      <w:pPr>
        <w:spacing w:after="0" w:line="240" w:lineRule="auto"/>
        <w:jc w:val="both"/>
        <w:rPr>
          <w:rFonts w:ascii="Times New Roman" w:hAnsi="Times New Roman"/>
        </w:rPr>
      </w:pPr>
    </w:p>
    <w:p w14:paraId="01EF630E" w14:textId="77777777" w:rsidR="00EE6AF4" w:rsidRPr="00EE6AF4" w:rsidRDefault="00EE6AF4" w:rsidP="00EE6AF4">
      <w:pPr>
        <w:spacing w:after="0" w:line="240" w:lineRule="auto"/>
        <w:jc w:val="both"/>
        <w:rPr>
          <w:rFonts w:ascii="Times New Roman" w:hAnsi="Times New Roman"/>
          <w:lang w:val="es-GT"/>
        </w:rPr>
      </w:pPr>
    </w:p>
    <w:p w14:paraId="57B7B64C" w14:textId="77777777" w:rsidR="00EE6AF4" w:rsidRPr="00EE6AF4" w:rsidRDefault="00EE6AF4" w:rsidP="00EE6AF4">
      <w:pPr>
        <w:spacing w:after="0" w:line="240" w:lineRule="auto"/>
        <w:jc w:val="both"/>
        <w:rPr>
          <w:rFonts w:ascii="Times New Roman" w:hAnsi="Times New Roman"/>
          <w:lang w:val="es-GT"/>
        </w:rPr>
      </w:pPr>
      <w:r w:rsidRPr="00EE6AF4">
        <w:rPr>
          <w:rFonts w:ascii="Times New Roman" w:hAnsi="Times New Roman"/>
          <w:lang w:val="es-GT"/>
        </w:rPr>
        <w:t xml:space="preserve">RECORDANDO la Declaración “La Situación en Ucrania”, presentada por un grupo de 25 Estados Miembros en el Consejo Permanente el 25 de febrero de 2022, en la que se condenó enérgicamente la invasión ilegal, injustificada y no provocada invasión de Ucrania por parte de la Federación de Rusia y pidió la retirada inmediata de la presencia militar rusa y el cese de cualquier otra acción militar en ese país; </w:t>
      </w:r>
    </w:p>
    <w:p w14:paraId="3DD973E1" w14:textId="77777777" w:rsidR="00EE6AF4" w:rsidRPr="00EE6AF4" w:rsidRDefault="00EE6AF4" w:rsidP="00EE6AF4">
      <w:pPr>
        <w:spacing w:after="0" w:line="240" w:lineRule="auto"/>
        <w:jc w:val="both"/>
        <w:rPr>
          <w:rFonts w:ascii="Times New Roman" w:hAnsi="Times New Roman"/>
          <w:lang w:val="es-GT"/>
        </w:rPr>
      </w:pPr>
    </w:p>
    <w:p w14:paraId="5A3F494A" w14:textId="77777777" w:rsidR="00EE6AF4" w:rsidRPr="00EE6AF4" w:rsidRDefault="00EE6AF4" w:rsidP="00EE6AF4">
      <w:pPr>
        <w:spacing w:after="0" w:line="240" w:lineRule="auto"/>
        <w:jc w:val="both"/>
        <w:rPr>
          <w:rFonts w:ascii="Times New Roman" w:hAnsi="Times New Roman"/>
          <w:lang w:val="es-GT"/>
        </w:rPr>
      </w:pPr>
      <w:r w:rsidRPr="00EE6AF4">
        <w:rPr>
          <w:rFonts w:ascii="Times New Roman" w:hAnsi="Times New Roman"/>
          <w:lang w:val="es-GT"/>
        </w:rPr>
        <w:t>RECORDANDO la resolución del Consejo Permanente CP/RES. 1192 (2371/22) “La crisis en Ucrania” del 25 de marzo de 2022;</w:t>
      </w:r>
    </w:p>
    <w:p w14:paraId="48EB91D2" w14:textId="77777777" w:rsidR="00EE6AF4" w:rsidRPr="00EE6AF4" w:rsidRDefault="00EE6AF4" w:rsidP="00EE6AF4">
      <w:pPr>
        <w:spacing w:after="0" w:line="240" w:lineRule="auto"/>
        <w:jc w:val="both"/>
        <w:rPr>
          <w:rFonts w:ascii="Times New Roman" w:hAnsi="Times New Roman"/>
          <w:lang w:val="es-GT"/>
        </w:rPr>
      </w:pPr>
    </w:p>
    <w:p w14:paraId="1045FB63" w14:textId="77777777" w:rsidR="00EE6AF4" w:rsidRPr="00EE6AF4" w:rsidRDefault="00EE6AF4" w:rsidP="00EE6AF4">
      <w:pPr>
        <w:spacing w:after="0" w:line="240" w:lineRule="auto"/>
        <w:jc w:val="both"/>
        <w:rPr>
          <w:rFonts w:ascii="Times New Roman" w:hAnsi="Times New Roman"/>
          <w:lang w:val="es-GT"/>
        </w:rPr>
      </w:pPr>
      <w:r w:rsidRPr="00EE6AF4">
        <w:rPr>
          <w:rFonts w:ascii="Times New Roman" w:hAnsi="Times New Roman"/>
          <w:lang w:val="es-GT"/>
        </w:rPr>
        <w:t>RECORDANDO la resolución del Consejo Permanente CP/RES.1195 (2374/22) “Suspensión del Estatus de la Federación de Rusia como Observador Permanente ante la Organización de los Estados Americanos”, del 21 de abril de 2022;</w:t>
      </w:r>
    </w:p>
    <w:p w14:paraId="67C9AD20" w14:textId="77777777" w:rsidR="00EE6AF4" w:rsidRPr="00EE6AF4" w:rsidRDefault="00EE6AF4" w:rsidP="00EE6AF4">
      <w:pPr>
        <w:spacing w:after="0" w:line="240" w:lineRule="auto"/>
        <w:jc w:val="both"/>
        <w:rPr>
          <w:rFonts w:ascii="Times New Roman" w:hAnsi="Times New Roman"/>
          <w:lang w:val="es-GT"/>
        </w:rPr>
      </w:pPr>
    </w:p>
    <w:p w14:paraId="3F038C40" w14:textId="77777777" w:rsidR="00EE6AF4" w:rsidRPr="00EE6AF4" w:rsidRDefault="00EE6AF4" w:rsidP="00EE6AF4">
      <w:pPr>
        <w:spacing w:after="0" w:line="240" w:lineRule="auto"/>
        <w:jc w:val="both"/>
        <w:rPr>
          <w:rFonts w:ascii="Times New Roman" w:hAnsi="Times New Roman"/>
          <w:lang w:val="es-GT"/>
        </w:rPr>
      </w:pPr>
      <w:r w:rsidRPr="00EE6AF4">
        <w:rPr>
          <w:rFonts w:ascii="Times New Roman" w:hAnsi="Times New Roman"/>
          <w:lang w:val="es-GT"/>
        </w:rPr>
        <w:t>RECORDANDO la resolución del Consejo Permanente CP/RES. 1197 (2378/22) “El incremento de los precios de los fertilizantes y su impacto en el desarrollo de sistemas agroalimentarios sostenibles en la región”, del 18 de mayo de 2022.</w:t>
      </w:r>
    </w:p>
    <w:p w14:paraId="0628551C" w14:textId="77777777" w:rsidR="00EE6AF4" w:rsidRPr="00EE6AF4" w:rsidRDefault="00EE6AF4" w:rsidP="00EE6AF4">
      <w:pPr>
        <w:spacing w:after="0" w:line="240" w:lineRule="auto"/>
        <w:jc w:val="both"/>
        <w:rPr>
          <w:rFonts w:ascii="Times New Roman" w:hAnsi="Times New Roman"/>
          <w:lang w:val="es-GT"/>
        </w:rPr>
      </w:pPr>
    </w:p>
    <w:p w14:paraId="5455CF30" w14:textId="77777777" w:rsidR="00EE6AF4" w:rsidRPr="00EE6AF4" w:rsidRDefault="00EE6AF4" w:rsidP="00EE6AF4">
      <w:pPr>
        <w:spacing w:after="0" w:line="240" w:lineRule="auto"/>
        <w:jc w:val="both"/>
        <w:rPr>
          <w:rFonts w:ascii="Times New Roman" w:hAnsi="Times New Roman"/>
          <w:lang w:val="es-GT"/>
        </w:rPr>
      </w:pPr>
      <w:r w:rsidRPr="00EE6AF4">
        <w:rPr>
          <w:rFonts w:ascii="Times New Roman" w:hAnsi="Times New Roman"/>
          <w:lang w:val="es-GT"/>
        </w:rPr>
        <w:t xml:space="preserve">TENIENDO PRESENTE la declaración del </w:t>
      </w:r>
      <w:proofErr w:type="gramStart"/>
      <w:r w:rsidRPr="00EE6AF4">
        <w:rPr>
          <w:rFonts w:ascii="Times New Roman" w:hAnsi="Times New Roman"/>
          <w:lang w:val="es-GT"/>
        </w:rPr>
        <w:t>Secretario General</w:t>
      </w:r>
      <w:proofErr w:type="gramEnd"/>
      <w:r w:rsidRPr="00EE6AF4">
        <w:rPr>
          <w:rFonts w:ascii="Times New Roman" w:hAnsi="Times New Roman"/>
          <w:lang w:val="es-GT"/>
        </w:rPr>
        <w:t xml:space="preserve"> de la ONU, del 29 de septiembre de 2022, sobre que “Cualquier decisión (por parte de la Federación Rusa) de proceder con la anexión de las regiones de Donetsk, Luhansk, </w:t>
      </w:r>
      <w:proofErr w:type="spellStart"/>
      <w:r w:rsidRPr="00EE6AF4">
        <w:rPr>
          <w:rFonts w:ascii="Times New Roman" w:hAnsi="Times New Roman"/>
          <w:lang w:val="es-GT"/>
        </w:rPr>
        <w:t>Kherson</w:t>
      </w:r>
      <w:proofErr w:type="spellEnd"/>
      <w:r w:rsidRPr="00EE6AF4">
        <w:rPr>
          <w:rFonts w:ascii="Times New Roman" w:hAnsi="Times New Roman"/>
          <w:lang w:val="es-GT"/>
        </w:rPr>
        <w:t xml:space="preserve"> y </w:t>
      </w:r>
      <w:proofErr w:type="spellStart"/>
      <w:r w:rsidRPr="00EE6AF4">
        <w:rPr>
          <w:rFonts w:ascii="Times New Roman" w:hAnsi="Times New Roman"/>
          <w:lang w:val="es-GT"/>
        </w:rPr>
        <w:t>Zaporizhzhia</w:t>
      </w:r>
      <w:proofErr w:type="spellEnd"/>
      <w:r w:rsidRPr="00EE6AF4">
        <w:rPr>
          <w:rFonts w:ascii="Times New Roman" w:hAnsi="Times New Roman"/>
          <w:lang w:val="es-GT"/>
        </w:rPr>
        <w:t xml:space="preserve"> de Ucrania no tendría valor legal y merece ser condenado. No puede reconciliarse con el marco legal internacional.  Se opone a todo lo que la comunidad internacional debe defender. Se burla de los Propósitos y Principios de las Naciones Unidas".</w:t>
      </w:r>
    </w:p>
    <w:p w14:paraId="7AFA513B" w14:textId="77777777" w:rsidR="00EE6AF4" w:rsidRPr="00EE6AF4" w:rsidRDefault="00EE6AF4" w:rsidP="00EE6AF4">
      <w:pPr>
        <w:spacing w:after="0" w:line="240" w:lineRule="auto"/>
        <w:jc w:val="both"/>
        <w:rPr>
          <w:rFonts w:ascii="Times New Roman" w:hAnsi="Times New Roman"/>
          <w:lang w:val="es-GT"/>
        </w:rPr>
      </w:pPr>
    </w:p>
    <w:p w14:paraId="79D98408" w14:textId="42A135DD" w:rsidR="00EE6AF4" w:rsidRPr="00EE6AF4" w:rsidRDefault="00EE6AF4" w:rsidP="00EE6AF4">
      <w:pPr>
        <w:spacing w:after="0" w:line="240" w:lineRule="auto"/>
        <w:jc w:val="both"/>
        <w:rPr>
          <w:rFonts w:ascii="Times New Roman" w:hAnsi="Times New Roman"/>
          <w:lang w:val="es-GT"/>
        </w:rPr>
      </w:pPr>
      <w:r w:rsidRPr="00EE6AF4">
        <w:rPr>
          <w:rFonts w:ascii="Times New Roman" w:hAnsi="Times New Roman"/>
          <w:lang w:val="es-GT"/>
        </w:rPr>
        <w:t>DECLARAN:</w:t>
      </w:r>
    </w:p>
    <w:p w14:paraId="3D9C414B" w14:textId="77777777" w:rsidR="00EE6AF4" w:rsidRPr="00EE6AF4" w:rsidRDefault="00EE6AF4" w:rsidP="00EE6AF4">
      <w:pPr>
        <w:spacing w:after="0" w:line="240" w:lineRule="auto"/>
        <w:jc w:val="both"/>
        <w:rPr>
          <w:rFonts w:ascii="Times New Roman" w:hAnsi="Times New Roman"/>
          <w:lang w:val="es-GT"/>
        </w:rPr>
      </w:pPr>
    </w:p>
    <w:p w14:paraId="33E6F8D8" w14:textId="77777777" w:rsidR="00EE6AF4" w:rsidRPr="00EE6AF4" w:rsidRDefault="00EE6AF4" w:rsidP="00273A26">
      <w:pPr>
        <w:pStyle w:val="ListParagraph"/>
        <w:numPr>
          <w:ilvl w:val="0"/>
          <w:numId w:val="1"/>
        </w:numPr>
        <w:ind w:hanging="720"/>
        <w:contextualSpacing/>
        <w:jc w:val="both"/>
        <w:rPr>
          <w:sz w:val="22"/>
          <w:szCs w:val="22"/>
          <w:lang w:val="es-GT"/>
        </w:rPr>
      </w:pPr>
      <w:r w:rsidRPr="00EE6AF4">
        <w:rPr>
          <w:sz w:val="22"/>
          <w:szCs w:val="22"/>
          <w:lang w:val="es-GT"/>
        </w:rPr>
        <w:t>Su renovada y enérgica condena de la invasión ilegal, injustificada y no provocada de Ucrania.</w:t>
      </w:r>
    </w:p>
    <w:p w14:paraId="28AB0E3C" w14:textId="25AE89BE" w:rsidR="00EE6AF4" w:rsidRPr="00EE6AF4" w:rsidRDefault="00EE6AF4" w:rsidP="00EE6AF4">
      <w:pPr>
        <w:pStyle w:val="ListParagraph"/>
        <w:contextualSpacing/>
        <w:jc w:val="both"/>
        <w:rPr>
          <w:sz w:val="22"/>
          <w:szCs w:val="22"/>
          <w:lang w:val="es-GT"/>
        </w:rPr>
      </w:pPr>
      <w:r w:rsidRPr="00EE6AF4">
        <w:rPr>
          <w:sz w:val="22"/>
          <w:szCs w:val="22"/>
          <w:lang w:val="es-GT"/>
        </w:rPr>
        <w:t xml:space="preserve"> </w:t>
      </w:r>
    </w:p>
    <w:p w14:paraId="454DD9DB" w14:textId="1612A6F9" w:rsidR="00EE6AF4" w:rsidRPr="00EE6AF4" w:rsidRDefault="00EE6AF4" w:rsidP="00273A26">
      <w:pPr>
        <w:pStyle w:val="ListParagraph"/>
        <w:numPr>
          <w:ilvl w:val="0"/>
          <w:numId w:val="1"/>
        </w:numPr>
        <w:ind w:hanging="720"/>
        <w:contextualSpacing/>
        <w:jc w:val="both"/>
        <w:rPr>
          <w:sz w:val="22"/>
          <w:szCs w:val="22"/>
          <w:lang w:val="es-GT"/>
        </w:rPr>
      </w:pPr>
      <w:r w:rsidRPr="00EE6AF4">
        <w:rPr>
          <w:sz w:val="22"/>
          <w:szCs w:val="22"/>
          <w:lang w:val="es-GT"/>
        </w:rPr>
        <w:t>Su inmensa preocupación a la indiferencia y desprecio por parte de la Federación de Rusia a las exhortaciones de la Organización de los Estados Americanos (OEA), “para el retiro de sus fuerzas militares del territorio de Ucrania, dentro de sus fronteras internacionalmente reconocidas y sus flagrantes y sistemáticas violaciones de los derechos humanos en Ucrania” incluyendo la violencia sexual y de género que contravienen los principios y propósitos de las Naciones Unidas y de la OEA</w:t>
      </w:r>
      <w:r w:rsidRPr="00EE6AF4">
        <w:rPr>
          <w:sz w:val="22"/>
          <w:szCs w:val="22"/>
          <w:lang w:val="es-GT"/>
        </w:rPr>
        <w:t>.</w:t>
      </w:r>
    </w:p>
    <w:p w14:paraId="5FAEE513" w14:textId="77777777" w:rsidR="00EE6AF4" w:rsidRPr="00EE6AF4" w:rsidRDefault="00EE6AF4" w:rsidP="00EE6AF4">
      <w:pPr>
        <w:pStyle w:val="ListParagraph"/>
        <w:rPr>
          <w:sz w:val="22"/>
          <w:szCs w:val="22"/>
          <w:lang w:val="es-GT"/>
        </w:rPr>
      </w:pPr>
    </w:p>
    <w:p w14:paraId="649C6A82" w14:textId="77777777" w:rsidR="00EE6AF4" w:rsidRPr="00EE6AF4" w:rsidRDefault="00EE6AF4" w:rsidP="00EE6AF4">
      <w:pPr>
        <w:pStyle w:val="ListParagraph"/>
        <w:contextualSpacing/>
        <w:jc w:val="both"/>
        <w:rPr>
          <w:sz w:val="22"/>
          <w:szCs w:val="22"/>
          <w:lang w:val="es-GT"/>
        </w:rPr>
      </w:pPr>
    </w:p>
    <w:p w14:paraId="56AB7A07" w14:textId="2E81A434" w:rsidR="00EE6AF4" w:rsidRPr="00EE6AF4" w:rsidRDefault="00EE6AF4" w:rsidP="00273A26">
      <w:pPr>
        <w:pStyle w:val="ListParagraph"/>
        <w:numPr>
          <w:ilvl w:val="0"/>
          <w:numId w:val="1"/>
        </w:numPr>
        <w:ind w:hanging="720"/>
        <w:contextualSpacing/>
        <w:jc w:val="both"/>
        <w:rPr>
          <w:sz w:val="22"/>
          <w:szCs w:val="22"/>
          <w:lang w:val="es-GT"/>
        </w:rPr>
      </w:pPr>
      <w:r w:rsidRPr="00EE6AF4">
        <w:rPr>
          <w:sz w:val="22"/>
          <w:szCs w:val="22"/>
          <w:lang w:val="es-GT"/>
        </w:rPr>
        <w:lastRenderedPageBreak/>
        <w:t xml:space="preserve">Su rechazo a la continua violación del derecho internacional y la prolongación de la guerra por parte de la Federación Rusa afectando a todos los países en el mundo. </w:t>
      </w:r>
    </w:p>
    <w:p w14:paraId="3E851D15" w14:textId="77777777" w:rsidR="00EE6AF4" w:rsidRPr="00EE6AF4" w:rsidRDefault="00EE6AF4" w:rsidP="00EE6AF4">
      <w:pPr>
        <w:pStyle w:val="ListParagraph"/>
        <w:contextualSpacing/>
        <w:jc w:val="both"/>
        <w:rPr>
          <w:sz w:val="22"/>
          <w:szCs w:val="22"/>
          <w:lang w:val="es-GT"/>
        </w:rPr>
      </w:pPr>
    </w:p>
    <w:p w14:paraId="4E56850B" w14:textId="17782F41" w:rsidR="00EE6AF4" w:rsidRPr="00EE6AF4" w:rsidRDefault="00EE6AF4" w:rsidP="00273A26">
      <w:pPr>
        <w:pStyle w:val="ListParagraph"/>
        <w:numPr>
          <w:ilvl w:val="0"/>
          <w:numId w:val="1"/>
        </w:numPr>
        <w:ind w:hanging="720"/>
        <w:contextualSpacing/>
        <w:jc w:val="both"/>
        <w:rPr>
          <w:sz w:val="22"/>
          <w:szCs w:val="22"/>
          <w:lang w:val="es-GT"/>
        </w:rPr>
      </w:pPr>
      <w:r w:rsidRPr="00EE6AF4">
        <w:rPr>
          <w:sz w:val="22"/>
          <w:szCs w:val="22"/>
          <w:lang w:val="es-GT"/>
        </w:rPr>
        <w:t xml:space="preserve">Su enérgico rechazo, ante informes confiables, particularmente el de la Comisión Independiente Internacional de Investigación (CIII) sobre Ucrania, designada por el Consejo de Derechos Humanos de la ONU, sobre los “crímenes de guerra que han sido cometidos en Ucrania”, incluyendo: “detención de las víctimas, signos visibles en los cuerpos, de haber sido ejecutados, tales como la atadura de manos detrás de la espalda; heridas de bala en la cabeza y degollamiento; violencia sexual, tortura, y trato cruel e inhumano; además de casos, en los cuales se  “obligó  a los parientes a presenciar los crímenes” y que “la edad de las víctimas de violencia sexual y de género oscilan entre los 4 y los 82 años. </w:t>
      </w:r>
    </w:p>
    <w:p w14:paraId="78B99B04" w14:textId="77777777" w:rsidR="00EE6AF4" w:rsidRPr="00EE6AF4" w:rsidRDefault="00EE6AF4" w:rsidP="00EE6AF4">
      <w:pPr>
        <w:spacing w:after="0" w:line="240" w:lineRule="auto"/>
        <w:contextualSpacing/>
        <w:jc w:val="both"/>
        <w:rPr>
          <w:rFonts w:ascii="Times New Roman" w:hAnsi="Times New Roman"/>
          <w:lang w:val="es-GT"/>
        </w:rPr>
      </w:pPr>
    </w:p>
    <w:p w14:paraId="2D008241" w14:textId="61F530A8" w:rsidR="00EE6AF4" w:rsidRPr="00EE6AF4" w:rsidRDefault="00EE6AF4" w:rsidP="00273A26">
      <w:pPr>
        <w:pStyle w:val="ListParagraph"/>
        <w:numPr>
          <w:ilvl w:val="0"/>
          <w:numId w:val="1"/>
        </w:numPr>
        <w:ind w:hanging="720"/>
        <w:contextualSpacing/>
        <w:jc w:val="both"/>
        <w:rPr>
          <w:sz w:val="22"/>
          <w:szCs w:val="22"/>
          <w:lang w:val="es-GT"/>
        </w:rPr>
      </w:pPr>
      <w:r w:rsidRPr="00EE6AF4">
        <w:rPr>
          <w:sz w:val="22"/>
          <w:szCs w:val="22"/>
          <w:lang w:val="es-GT"/>
        </w:rPr>
        <w:t xml:space="preserve">Particularmente, preocupantes son los casos que la CIII documentados en los cuales “niños han sido violados, torturados y confinados ilegalmente” además de “haber sido heridos durante ataques indiscriminados con armas explosivas”. </w:t>
      </w:r>
    </w:p>
    <w:p w14:paraId="16587D78" w14:textId="77777777" w:rsidR="00EE6AF4" w:rsidRPr="00EE6AF4" w:rsidRDefault="00EE6AF4" w:rsidP="00EE6AF4">
      <w:pPr>
        <w:spacing w:after="0" w:line="240" w:lineRule="auto"/>
        <w:contextualSpacing/>
        <w:jc w:val="both"/>
        <w:rPr>
          <w:rFonts w:ascii="Times New Roman" w:hAnsi="Times New Roman"/>
          <w:lang w:val="es-GT"/>
        </w:rPr>
      </w:pPr>
    </w:p>
    <w:p w14:paraId="0791CC5C" w14:textId="50C68BD0" w:rsidR="00EE6AF4" w:rsidRPr="00EE6AF4" w:rsidRDefault="00EE6AF4" w:rsidP="00273A26">
      <w:pPr>
        <w:pStyle w:val="ListParagraph"/>
        <w:numPr>
          <w:ilvl w:val="0"/>
          <w:numId w:val="1"/>
        </w:numPr>
        <w:ind w:hanging="720"/>
        <w:contextualSpacing/>
        <w:jc w:val="both"/>
        <w:rPr>
          <w:sz w:val="22"/>
          <w:szCs w:val="22"/>
          <w:lang w:val="es-GT"/>
        </w:rPr>
      </w:pPr>
      <w:r w:rsidRPr="00EE6AF4">
        <w:rPr>
          <w:sz w:val="22"/>
          <w:szCs w:val="22"/>
          <w:lang w:val="es-GT"/>
        </w:rPr>
        <w:t xml:space="preserve"> En los términos más firmes, demanda a la Federación Rusa, el cumplimiento de sus obligaciones internacionales de derechos humanos y derecho humanitario y, que la Federación Rusa cese inmediatamente todo abuso y violación de los derechos humanos en Ucrania, incluyendo actos que pueden constituir crímenes de guerra; y solicita además que los resultados del informe sobre crímenes de guerra, sean perseguibles, por órganos internacionales reconocidos a fin de llevar a los que resulten responsables ante la justicia. </w:t>
      </w:r>
    </w:p>
    <w:p w14:paraId="6BEE8838" w14:textId="77777777" w:rsidR="00EE6AF4" w:rsidRPr="00EE6AF4" w:rsidRDefault="00EE6AF4" w:rsidP="00EE6AF4">
      <w:pPr>
        <w:spacing w:after="0" w:line="240" w:lineRule="auto"/>
        <w:contextualSpacing/>
        <w:jc w:val="both"/>
        <w:rPr>
          <w:rFonts w:ascii="Times New Roman" w:hAnsi="Times New Roman"/>
          <w:lang w:val="es-GT"/>
        </w:rPr>
      </w:pPr>
    </w:p>
    <w:p w14:paraId="7F59A99A" w14:textId="172622D8" w:rsidR="00EE6AF4" w:rsidRPr="00EE6AF4" w:rsidRDefault="00EE6AF4" w:rsidP="00273A26">
      <w:pPr>
        <w:pStyle w:val="ListParagraph"/>
        <w:numPr>
          <w:ilvl w:val="0"/>
          <w:numId w:val="1"/>
        </w:numPr>
        <w:ind w:hanging="720"/>
        <w:contextualSpacing/>
        <w:jc w:val="both"/>
        <w:rPr>
          <w:sz w:val="22"/>
          <w:szCs w:val="22"/>
          <w:lang w:val="es-GT"/>
        </w:rPr>
      </w:pPr>
      <w:r w:rsidRPr="00EE6AF4">
        <w:rPr>
          <w:sz w:val="22"/>
          <w:szCs w:val="22"/>
          <w:lang w:val="es-GT"/>
        </w:rPr>
        <w:t>Su firmeza y determinación de continuar con la suspensión del Estatus de Observador Permanente de la Federación de Rusia ante la Organización de los Estados Americanos (OEA), según lo resuelto por el Consejo Permanente en la resolución CP/RES.1195 (2374/22), tomando en cuenta, que el gobierno ruso no ha tomado acciones para reanudar el cumplimiento de los términos bajo los cuales se le otorgó dicho estatus de observador.</w:t>
      </w:r>
    </w:p>
    <w:p w14:paraId="2D136F2B" w14:textId="77777777" w:rsidR="00EE6AF4" w:rsidRPr="00EE6AF4" w:rsidRDefault="00EE6AF4" w:rsidP="00EE6AF4">
      <w:pPr>
        <w:spacing w:after="0" w:line="240" w:lineRule="auto"/>
        <w:contextualSpacing/>
        <w:jc w:val="both"/>
        <w:rPr>
          <w:rFonts w:ascii="Times New Roman" w:hAnsi="Times New Roman"/>
          <w:lang w:val="es-GT"/>
        </w:rPr>
      </w:pPr>
    </w:p>
    <w:p w14:paraId="2DCC8463" w14:textId="73A37985" w:rsidR="00EE6AF4" w:rsidRPr="00EE6AF4" w:rsidRDefault="00EE6AF4" w:rsidP="00273A26">
      <w:pPr>
        <w:pStyle w:val="ListParagraph"/>
        <w:numPr>
          <w:ilvl w:val="0"/>
          <w:numId w:val="1"/>
        </w:numPr>
        <w:ind w:hanging="720"/>
        <w:contextualSpacing/>
        <w:jc w:val="both"/>
        <w:rPr>
          <w:sz w:val="22"/>
          <w:szCs w:val="22"/>
          <w:lang w:val="es-GT"/>
        </w:rPr>
      </w:pPr>
      <w:r w:rsidRPr="00EE6AF4">
        <w:rPr>
          <w:sz w:val="22"/>
          <w:szCs w:val="22"/>
          <w:lang w:val="es-GT"/>
        </w:rPr>
        <w:t xml:space="preserve">Su llamado reiterado al gobierno ruso para cesar sus hostilidades, retirar todas sus fuerzas y equipos militares de Ucrania, dentro de sus fronteras internacionalmente reconocidas y vuelva a la senda del diálogo y la diplomacia. </w:t>
      </w:r>
    </w:p>
    <w:p w14:paraId="6179D8F4" w14:textId="77777777" w:rsidR="00EE6AF4" w:rsidRPr="00EE6AF4" w:rsidRDefault="00EE6AF4" w:rsidP="00EE6AF4">
      <w:pPr>
        <w:spacing w:after="0" w:line="240" w:lineRule="auto"/>
        <w:contextualSpacing/>
        <w:jc w:val="both"/>
        <w:rPr>
          <w:rFonts w:ascii="Times New Roman" w:hAnsi="Times New Roman"/>
          <w:lang w:val="es-GT"/>
        </w:rPr>
      </w:pPr>
    </w:p>
    <w:p w14:paraId="19FFA528" w14:textId="77777777" w:rsidR="00EE6AF4" w:rsidRPr="00EE6AF4" w:rsidRDefault="00EE6AF4" w:rsidP="00273A26">
      <w:pPr>
        <w:pStyle w:val="ListParagraph"/>
        <w:numPr>
          <w:ilvl w:val="0"/>
          <w:numId w:val="1"/>
        </w:numPr>
        <w:ind w:hanging="720"/>
        <w:contextualSpacing/>
        <w:jc w:val="both"/>
        <w:rPr>
          <w:sz w:val="22"/>
          <w:szCs w:val="22"/>
          <w:lang w:val="es-GT"/>
        </w:rPr>
      </w:pPr>
      <w:r w:rsidRPr="00EE6AF4">
        <w:rPr>
          <w:sz w:val="22"/>
          <w:szCs w:val="22"/>
          <w:lang w:val="es-GT"/>
        </w:rPr>
        <w:t xml:space="preserve">Su inequívoca condena por los falsos referendos impuestos a las personas ucranianas, en las zonas bajo el control de Rusia </w:t>
      </w:r>
      <w:proofErr w:type="gramStart"/>
      <w:r w:rsidRPr="00EE6AF4">
        <w:rPr>
          <w:sz w:val="22"/>
          <w:szCs w:val="22"/>
          <w:lang w:val="es-GT"/>
        </w:rPr>
        <w:t>y</w:t>
      </w:r>
      <w:proofErr w:type="gramEnd"/>
      <w:r w:rsidRPr="00EE6AF4">
        <w:rPr>
          <w:sz w:val="22"/>
          <w:szCs w:val="22"/>
          <w:lang w:val="es-GT"/>
        </w:rPr>
        <w:t xml:space="preserve"> asimismo, su rechazo a los resultados orquestados e ilegítimos, como violaciones al derecho internacional y contrarios a los principios de la Carta de las Naciones Unidas. </w:t>
      </w:r>
    </w:p>
    <w:p w14:paraId="7F6FA52D" w14:textId="77777777" w:rsidR="00EE6AF4" w:rsidRPr="00EE6AF4" w:rsidRDefault="00EE6AF4" w:rsidP="00EE6AF4">
      <w:pPr>
        <w:spacing w:after="0" w:line="240" w:lineRule="auto"/>
        <w:jc w:val="both"/>
        <w:rPr>
          <w:rFonts w:ascii="Times New Roman" w:hAnsi="Times New Roman"/>
          <w:lang w:val="es-GT"/>
        </w:rPr>
      </w:pPr>
    </w:p>
    <w:p w14:paraId="7920B1A5" w14:textId="77777777" w:rsidR="00EE6AF4" w:rsidRPr="00EE6AF4" w:rsidRDefault="00EE6AF4" w:rsidP="00EE6AF4">
      <w:pPr>
        <w:spacing w:after="0" w:line="240" w:lineRule="auto"/>
        <w:jc w:val="both"/>
        <w:rPr>
          <w:rFonts w:ascii="Times New Roman" w:hAnsi="Times New Roman"/>
          <w:lang w:val="es-GT"/>
        </w:rPr>
      </w:pPr>
    </w:p>
    <w:p w14:paraId="764C0258" w14:textId="77777777" w:rsidR="00EE6AF4" w:rsidRPr="00EE6AF4" w:rsidRDefault="00EE6AF4" w:rsidP="00EE6AF4">
      <w:pPr>
        <w:spacing w:after="0" w:line="240" w:lineRule="auto"/>
        <w:rPr>
          <w:rFonts w:ascii="Times New Roman" w:hAnsi="Times New Roman"/>
          <w:lang w:val="es-GT"/>
        </w:rPr>
      </w:pPr>
    </w:p>
    <w:p w14:paraId="56F30B69" w14:textId="5541C22A" w:rsidR="006714B7" w:rsidRPr="00EE6AF4" w:rsidRDefault="00316284" w:rsidP="00EE6AF4">
      <w:pPr>
        <w:spacing w:after="0" w:line="240" w:lineRule="auto"/>
        <w:jc w:val="center"/>
        <w:rPr>
          <w:rFonts w:ascii="Times New Roman" w:hAnsi="Times New Roman"/>
          <w:lang w:val="es-GT"/>
        </w:rPr>
      </w:pPr>
      <w:r>
        <w:rPr>
          <w:noProof/>
        </w:rPr>
        <w:drawing>
          <wp:anchor distT="0" distB="0" distL="114300" distR="114300" simplePos="0" relativeHeight="251660288" behindDoc="0" locked="0" layoutInCell="1" allowOverlap="1" wp14:anchorId="08F74FDB" wp14:editId="56C29FB2">
            <wp:simplePos x="0" y="0"/>
            <wp:positionH relativeFrom="margin">
              <wp:align>right</wp:align>
            </wp:positionH>
            <wp:positionV relativeFrom="paragraph">
              <wp:posOffset>1121682</wp:posOffset>
            </wp:positionV>
            <wp:extent cx="713105" cy="713105"/>
            <wp:effectExtent l="0" t="0" r="0" b="0"/>
            <wp:wrapNone/>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lang w:val="es-GT"/>
        </w:rPr>
        <mc:AlternateContent>
          <mc:Choice Requires="wps">
            <w:drawing>
              <wp:anchor distT="0" distB="0" distL="114300" distR="114300" simplePos="0" relativeHeight="251659264" behindDoc="0" locked="1" layoutInCell="1" allowOverlap="1" wp14:anchorId="04372C10" wp14:editId="00EF2E22">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DBB36AD" w14:textId="36A6D3E5" w:rsidR="00316284" w:rsidRPr="00316284" w:rsidRDefault="00316284">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AG08631S01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372C10"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0DBB36AD" w14:textId="36A6D3E5" w:rsidR="00316284" w:rsidRPr="00316284" w:rsidRDefault="00316284">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AG08631S01</w:t>
                      </w:r>
                      <w:r>
                        <w:rPr>
                          <w:rFonts w:ascii="Times New Roman" w:hAnsi="Times New Roman"/>
                          <w:sz w:val="18"/>
                        </w:rPr>
                        <w:fldChar w:fldCharType="end"/>
                      </w:r>
                    </w:p>
                  </w:txbxContent>
                </v:textbox>
                <w10:wrap anchory="page"/>
                <w10:anchorlock/>
              </v:shape>
            </w:pict>
          </mc:Fallback>
        </mc:AlternateContent>
      </w:r>
    </w:p>
    <w:sectPr w:rsidR="006714B7" w:rsidRPr="00EE6AF4" w:rsidSect="00EE6AF4">
      <w:footerReference w:type="default" r:id="rId12"/>
      <w:headerReference w:type="first" r:id="rId13"/>
      <w:type w:val="oddPage"/>
      <w:pgSz w:w="12240" w:h="15840" w:code="1"/>
      <w:pgMar w:top="2160" w:right="1570" w:bottom="1296" w:left="1699"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FDEAF" w14:textId="77777777" w:rsidR="000024DA" w:rsidRDefault="000024DA">
      <w:pPr>
        <w:spacing w:after="0" w:line="240" w:lineRule="auto"/>
      </w:pPr>
      <w:r>
        <w:separator/>
      </w:r>
    </w:p>
  </w:endnote>
  <w:endnote w:type="continuationSeparator" w:id="0">
    <w:p w14:paraId="042416D2" w14:textId="77777777" w:rsidR="000024DA" w:rsidRDefault="00002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2F077" w14:textId="2DC33BA7" w:rsidR="005233E7" w:rsidRDefault="00316284">
    <w:pPr>
      <w:pStyle w:val="Footer"/>
      <w:jc w:val="right"/>
    </w:pPr>
  </w:p>
  <w:p w14:paraId="54CFE0DE" w14:textId="77777777" w:rsidR="005233E7" w:rsidRDefault="0031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16BD3" w14:textId="77777777" w:rsidR="000024DA" w:rsidRDefault="000024DA">
      <w:pPr>
        <w:spacing w:after="0" w:line="240" w:lineRule="auto"/>
      </w:pPr>
      <w:r>
        <w:separator/>
      </w:r>
    </w:p>
  </w:footnote>
  <w:footnote w:type="continuationSeparator" w:id="0">
    <w:p w14:paraId="008A115A" w14:textId="77777777" w:rsidR="000024DA" w:rsidRDefault="00002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C5D6C" w14:textId="3C903FA6" w:rsidR="00EE6AF4" w:rsidRPr="00EE6AF4" w:rsidRDefault="00EE6AF4">
    <w:pPr>
      <w:pStyle w:val="Header"/>
      <w:jc w:val="center"/>
      <w:rPr>
        <w:rFonts w:ascii="Times New Roman" w:hAnsi="Times New Roman"/>
      </w:rPr>
    </w:pPr>
    <w:r w:rsidRPr="00EE6AF4">
      <w:rPr>
        <w:rFonts w:ascii="Times New Roman" w:hAnsi="Times New Roman"/>
      </w:rPr>
      <w:t xml:space="preserve">- </w:t>
    </w:r>
    <w:sdt>
      <w:sdtPr>
        <w:rPr>
          <w:rFonts w:ascii="Times New Roman" w:hAnsi="Times New Roman"/>
        </w:rPr>
        <w:id w:val="1664122152"/>
        <w:docPartObj>
          <w:docPartGallery w:val="Page Numbers (Top of Page)"/>
          <w:docPartUnique/>
        </w:docPartObj>
      </w:sdtPr>
      <w:sdtEndPr>
        <w:rPr>
          <w:noProof/>
        </w:rPr>
      </w:sdtEndPr>
      <w:sdtContent>
        <w:r w:rsidRPr="00EE6AF4">
          <w:rPr>
            <w:rFonts w:ascii="Times New Roman" w:hAnsi="Times New Roman"/>
          </w:rPr>
          <w:fldChar w:fldCharType="begin"/>
        </w:r>
        <w:r w:rsidRPr="00EE6AF4">
          <w:rPr>
            <w:rFonts w:ascii="Times New Roman" w:hAnsi="Times New Roman"/>
          </w:rPr>
          <w:instrText xml:space="preserve"> PAGE   \* MERGEFORMAT </w:instrText>
        </w:r>
        <w:r w:rsidRPr="00EE6AF4">
          <w:rPr>
            <w:rFonts w:ascii="Times New Roman" w:hAnsi="Times New Roman"/>
          </w:rPr>
          <w:fldChar w:fldCharType="separate"/>
        </w:r>
        <w:r w:rsidRPr="00EE6AF4">
          <w:rPr>
            <w:rFonts w:ascii="Times New Roman" w:hAnsi="Times New Roman"/>
            <w:noProof/>
          </w:rPr>
          <w:t>2</w:t>
        </w:r>
        <w:r w:rsidRPr="00EE6AF4">
          <w:rPr>
            <w:rFonts w:ascii="Times New Roman" w:hAnsi="Times New Roman"/>
            <w:noProof/>
          </w:rPr>
          <w:fldChar w:fldCharType="end"/>
        </w:r>
        <w:r w:rsidRPr="00EE6AF4">
          <w:rPr>
            <w:rFonts w:ascii="Times New Roman" w:hAnsi="Times New Roman"/>
            <w:noProof/>
          </w:rPr>
          <w:t xml:space="preserve"> -</w:t>
        </w:r>
      </w:sdtContent>
    </w:sdt>
  </w:p>
  <w:p w14:paraId="1027C3A6" w14:textId="77777777" w:rsidR="007F67CC" w:rsidRPr="007F67CC" w:rsidRDefault="007F67CC" w:rsidP="007F67CC">
    <w:pPr>
      <w:pStyle w:val="Header"/>
      <w:spacing w:after="0" w:line="240" w:lineRule="auto"/>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62EB" w14:textId="77777777" w:rsidR="00EE6AF4" w:rsidRDefault="00EE6A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1421B"/>
    <w:multiLevelType w:val="hybridMultilevel"/>
    <w:tmpl w:val="8A821D3A"/>
    <w:lvl w:ilvl="0" w:tplc="ABA0C8D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490257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hyphenationZone w:val="425"/>
  <w:doNotHyphenateCaps/>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9E09B4F-7563-412D-B0C4-AE8FE7399AC7}"/>
    <w:docVar w:name="dgnword-eventsink" w:val="2368073050064"/>
  </w:docVars>
  <w:rsids>
    <w:rsidRoot w:val="00EC3FA8"/>
    <w:rsid w:val="0000062C"/>
    <w:rsid w:val="000024B8"/>
    <w:rsid w:val="000024DA"/>
    <w:rsid w:val="000033A4"/>
    <w:rsid w:val="00003C89"/>
    <w:rsid w:val="0001056A"/>
    <w:rsid w:val="00014329"/>
    <w:rsid w:val="00014E52"/>
    <w:rsid w:val="000155FA"/>
    <w:rsid w:val="000170CB"/>
    <w:rsid w:val="000216A6"/>
    <w:rsid w:val="000246A7"/>
    <w:rsid w:val="00026949"/>
    <w:rsid w:val="000269CF"/>
    <w:rsid w:val="00026C44"/>
    <w:rsid w:val="00030AF9"/>
    <w:rsid w:val="000333CD"/>
    <w:rsid w:val="00033BF4"/>
    <w:rsid w:val="00034344"/>
    <w:rsid w:val="00035325"/>
    <w:rsid w:val="0004016E"/>
    <w:rsid w:val="000406C1"/>
    <w:rsid w:val="00040D44"/>
    <w:rsid w:val="00041B4E"/>
    <w:rsid w:val="00041CCE"/>
    <w:rsid w:val="00041F2B"/>
    <w:rsid w:val="00042820"/>
    <w:rsid w:val="00045458"/>
    <w:rsid w:val="000454C5"/>
    <w:rsid w:val="000472C3"/>
    <w:rsid w:val="00050D93"/>
    <w:rsid w:val="00051897"/>
    <w:rsid w:val="00054C67"/>
    <w:rsid w:val="00055B33"/>
    <w:rsid w:val="00056B7D"/>
    <w:rsid w:val="00056CE3"/>
    <w:rsid w:val="00057FD4"/>
    <w:rsid w:val="00061A5B"/>
    <w:rsid w:val="000674DF"/>
    <w:rsid w:val="00074934"/>
    <w:rsid w:val="000763F1"/>
    <w:rsid w:val="000818E5"/>
    <w:rsid w:val="00081AD9"/>
    <w:rsid w:val="00084057"/>
    <w:rsid w:val="00086A3B"/>
    <w:rsid w:val="00090224"/>
    <w:rsid w:val="0009079C"/>
    <w:rsid w:val="00090ADA"/>
    <w:rsid w:val="000926A2"/>
    <w:rsid w:val="0009402A"/>
    <w:rsid w:val="00095183"/>
    <w:rsid w:val="00095FF9"/>
    <w:rsid w:val="00096CA2"/>
    <w:rsid w:val="000A126B"/>
    <w:rsid w:val="000A1B08"/>
    <w:rsid w:val="000A2F0A"/>
    <w:rsid w:val="000A45B6"/>
    <w:rsid w:val="000A5927"/>
    <w:rsid w:val="000A5991"/>
    <w:rsid w:val="000B2880"/>
    <w:rsid w:val="000B2E57"/>
    <w:rsid w:val="000B3D4D"/>
    <w:rsid w:val="000B5527"/>
    <w:rsid w:val="000B71FE"/>
    <w:rsid w:val="000B78BD"/>
    <w:rsid w:val="000B7FD6"/>
    <w:rsid w:val="000C4C40"/>
    <w:rsid w:val="000C755B"/>
    <w:rsid w:val="000C7AD0"/>
    <w:rsid w:val="000D1399"/>
    <w:rsid w:val="000D1992"/>
    <w:rsid w:val="000D1A87"/>
    <w:rsid w:val="000D5CC9"/>
    <w:rsid w:val="000D607A"/>
    <w:rsid w:val="000E66C5"/>
    <w:rsid w:val="000E77C3"/>
    <w:rsid w:val="000F0D6C"/>
    <w:rsid w:val="000F1A83"/>
    <w:rsid w:val="000F47B3"/>
    <w:rsid w:val="000F6533"/>
    <w:rsid w:val="000F7336"/>
    <w:rsid w:val="0010158D"/>
    <w:rsid w:val="00103723"/>
    <w:rsid w:val="00104062"/>
    <w:rsid w:val="0011167E"/>
    <w:rsid w:val="001127BE"/>
    <w:rsid w:val="0011411F"/>
    <w:rsid w:val="0011472A"/>
    <w:rsid w:val="0011537F"/>
    <w:rsid w:val="00115A55"/>
    <w:rsid w:val="00117024"/>
    <w:rsid w:val="00121518"/>
    <w:rsid w:val="001220F7"/>
    <w:rsid w:val="0012329A"/>
    <w:rsid w:val="0013156B"/>
    <w:rsid w:val="00133DE8"/>
    <w:rsid w:val="00135D87"/>
    <w:rsid w:val="001367E1"/>
    <w:rsid w:val="00137C9B"/>
    <w:rsid w:val="00142099"/>
    <w:rsid w:val="00142BE4"/>
    <w:rsid w:val="00144E84"/>
    <w:rsid w:val="00144FA2"/>
    <w:rsid w:val="00146A27"/>
    <w:rsid w:val="0015231E"/>
    <w:rsid w:val="001527EC"/>
    <w:rsid w:val="00153F36"/>
    <w:rsid w:val="0015470A"/>
    <w:rsid w:val="00156AAD"/>
    <w:rsid w:val="00157A9D"/>
    <w:rsid w:val="00160FD0"/>
    <w:rsid w:val="00162301"/>
    <w:rsid w:val="001645C5"/>
    <w:rsid w:val="00164AED"/>
    <w:rsid w:val="001676C8"/>
    <w:rsid w:val="001704F8"/>
    <w:rsid w:val="00171C77"/>
    <w:rsid w:val="001736BC"/>
    <w:rsid w:val="001740DB"/>
    <w:rsid w:val="00174DB6"/>
    <w:rsid w:val="00174FEE"/>
    <w:rsid w:val="00177D05"/>
    <w:rsid w:val="00180564"/>
    <w:rsid w:val="0018162D"/>
    <w:rsid w:val="0018282B"/>
    <w:rsid w:val="00183423"/>
    <w:rsid w:val="00184B54"/>
    <w:rsid w:val="001856B6"/>
    <w:rsid w:val="001856D9"/>
    <w:rsid w:val="00187688"/>
    <w:rsid w:val="00190A33"/>
    <w:rsid w:val="00191644"/>
    <w:rsid w:val="00192F17"/>
    <w:rsid w:val="001952DC"/>
    <w:rsid w:val="00196C39"/>
    <w:rsid w:val="001A1D6F"/>
    <w:rsid w:val="001A21A6"/>
    <w:rsid w:val="001A2A52"/>
    <w:rsid w:val="001A39DD"/>
    <w:rsid w:val="001A4BB9"/>
    <w:rsid w:val="001A4EB3"/>
    <w:rsid w:val="001A6533"/>
    <w:rsid w:val="001B04A7"/>
    <w:rsid w:val="001B1901"/>
    <w:rsid w:val="001B1CFC"/>
    <w:rsid w:val="001B223A"/>
    <w:rsid w:val="001B66AC"/>
    <w:rsid w:val="001B6C9D"/>
    <w:rsid w:val="001B70A0"/>
    <w:rsid w:val="001B7CF4"/>
    <w:rsid w:val="001C2528"/>
    <w:rsid w:val="001C3DE2"/>
    <w:rsid w:val="001C474D"/>
    <w:rsid w:val="001C53AF"/>
    <w:rsid w:val="001C5824"/>
    <w:rsid w:val="001C5C6E"/>
    <w:rsid w:val="001C6D19"/>
    <w:rsid w:val="001C7ED1"/>
    <w:rsid w:val="001D16F0"/>
    <w:rsid w:val="001D649E"/>
    <w:rsid w:val="001D6697"/>
    <w:rsid w:val="001E0518"/>
    <w:rsid w:val="001E0ABB"/>
    <w:rsid w:val="001E1031"/>
    <w:rsid w:val="001E3257"/>
    <w:rsid w:val="001E6261"/>
    <w:rsid w:val="001E7B95"/>
    <w:rsid w:val="001F3B62"/>
    <w:rsid w:val="001F5131"/>
    <w:rsid w:val="001F639C"/>
    <w:rsid w:val="001F674C"/>
    <w:rsid w:val="00202066"/>
    <w:rsid w:val="0020317A"/>
    <w:rsid w:val="0020343C"/>
    <w:rsid w:val="00206037"/>
    <w:rsid w:val="00207321"/>
    <w:rsid w:val="00210C71"/>
    <w:rsid w:val="00212A0C"/>
    <w:rsid w:val="0021300C"/>
    <w:rsid w:val="002149AD"/>
    <w:rsid w:val="002202DC"/>
    <w:rsid w:val="00220881"/>
    <w:rsid w:val="00220D24"/>
    <w:rsid w:val="0022500D"/>
    <w:rsid w:val="00225B69"/>
    <w:rsid w:val="002272BF"/>
    <w:rsid w:val="00232328"/>
    <w:rsid w:val="002325BD"/>
    <w:rsid w:val="00232E78"/>
    <w:rsid w:val="002366CF"/>
    <w:rsid w:val="002426FD"/>
    <w:rsid w:val="00244F65"/>
    <w:rsid w:val="00253294"/>
    <w:rsid w:val="00253B9E"/>
    <w:rsid w:val="00253F4B"/>
    <w:rsid w:val="00255752"/>
    <w:rsid w:val="00256918"/>
    <w:rsid w:val="0026071B"/>
    <w:rsid w:val="00260B43"/>
    <w:rsid w:val="0026226A"/>
    <w:rsid w:val="00263B78"/>
    <w:rsid w:val="00264E63"/>
    <w:rsid w:val="00265F5E"/>
    <w:rsid w:val="00266157"/>
    <w:rsid w:val="00266440"/>
    <w:rsid w:val="002674D0"/>
    <w:rsid w:val="00271B70"/>
    <w:rsid w:val="00272BF0"/>
    <w:rsid w:val="0027369B"/>
    <w:rsid w:val="00273A26"/>
    <w:rsid w:val="00275293"/>
    <w:rsid w:val="00276F6B"/>
    <w:rsid w:val="00280C22"/>
    <w:rsid w:val="00281187"/>
    <w:rsid w:val="00291460"/>
    <w:rsid w:val="002916CE"/>
    <w:rsid w:val="00295403"/>
    <w:rsid w:val="00295BCB"/>
    <w:rsid w:val="002A4056"/>
    <w:rsid w:val="002A52D8"/>
    <w:rsid w:val="002A67E0"/>
    <w:rsid w:val="002B0628"/>
    <w:rsid w:val="002B3C2E"/>
    <w:rsid w:val="002B4224"/>
    <w:rsid w:val="002B450E"/>
    <w:rsid w:val="002B4C6C"/>
    <w:rsid w:val="002B4DE0"/>
    <w:rsid w:val="002C2BC6"/>
    <w:rsid w:val="002C2F1C"/>
    <w:rsid w:val="002C7B1E"/>
    <w:rsid w:val="002C7CF5"/>
    <w:rsid w:val="002D18E5"/>
    <w:rsid w:val="002D1E5B"/>
    <w:rsid w:val="002D3991"/>
    <w:rsid w:val="002D5ED1"/>
    <w:rsid w:val="002D7B65"/>
    <w:rsid w:val="002E18EC"/>
    <w:rsid w:val="002E24E0"/>
    <w:rsid w:val="002E338A"/>
    <w:rsid w:val="002E464A"/>
    <w:rsid w:val="002E5C01"/>
    <w:rsid w:val="002E6B5C"/>
    <w:rsid w:val="002E7497"/>
    <w:rsid w:val="002F0ABC"/>
    <w:rsid w:val="002F0F38"/>
    <w:rsid w:val="002F15F1"/>
    <w:rsid w:val="002F1B86"/>
    <w:rsid w:val="002F261E"/>
    <w:rsid w:val="002F2A1F"/>
    <w:rsid w:val="002F6218"/>
    <w:rsid w:val="002F7E13"/>
    <w:rsid w:val="00306020"/>
    <w:rsid w:val="0030759F"/>
    <w:rsid w:val="0030763C"/>
    <w:rsid w:val="00310402"/>
    <w:rsid w:val="00312269"/>
    <w:rsid w:val="00315A0A"/>
    <w:rsid w:val="00316284"/>
    <w:rsid w:val="00320566"/>
    <w:rsid w:val="003211E5"/>
    <w:rsid w:val="00322972"/>
    <w:rsid w:val="00325F07"/>
    <w:rsid w:val="00327B8F"/>
    <w:rsid w:val="003309B4"/>
    <w:rsid w:val="003310A8"/>
    <w:rsid w:val="00331360"/>
    <w:rsid w:val="00333344"/>
    <w:rsid w:val="00343AD2"/>
    <w:rsid w:val="003449C8"/>
    <w:rsid w:val="0034520A"/>
    <w:rsid w:val="00346F76"/>
    <w:rsid w:val="00346FAB"/>
    <w:rsid w:val="0034759B"/>
    <w:rsid w:val="00347F5C"/>
    <w:rsid w:val="00357F45"/>
    <w:rsid w:val="003618DC"/>
    <w:rsid w:val="0036322E"/>
    <w:rsid w:val="00363FFD"/>
    <w:rsid w:val="003744AE"/>
    <w:rsid w:val="00374735"/>
    <w:rsid w:val="00374DED"/>
    <w:rsid w:val="0037581C"/>
    <w:rsid w:val="00375C7A"/>
    <w:rsid w:val="00376700"/>
    <w:rsid w:val="00376884"/>
    <w:rsid w:val="0038013C"/>
    <w:rsid w:val="00382DD7"/>
    <w:rsid w:val="003832AB"/>
    <w:rsid w:val="00384E79"/>
    <w:rsid w:val="003869ED"/>
    <w:rsid w:val="003904BA"/>
    <w:rsid w:val="003930B0"/>
    <w:rsid w:val="003931E8"/>
    <w:rsid w:val="00393EE0"/>
    <w:rsid w:val="003A01E7"/>
    <w:rsid w:val="003A26F2"/>
    <w:rsid w:val="003A3FE7"/>
    <w:rsid w:val="003A40D4"/>
    <w:rsid w:val="003A47A5"/>
    <w:rsid w:val="003A60D6"/>
    <w:rsid w:val="003A69D6"/>
    <w:rsid w:val="003A6CE2"/>
    <w:rsid w:val="003A7C17"/>
    <w:rsid w:val="003B00E3"/>
    <w:rsid w:val="003B1665"/>
    <w:rsid w:val="003B4C23"/>
    <w:rsid w:val="003B5E49"/>
    <w:rsid w:val="003B5F39"/>
    <w:rsid w:val="003C10D1"/>
    <w:rsid w:val="003C18BB"/>
    <w:rsid w:val="003C50F7"/>
    <w:rsid w:val="003C5335"/>
    <w:rsid w:val="003C5C73"/>
    <w:rsid w:val="003C5F03"/>
    <w:rsid w:val="003C5F10"/>
    <w:rsid w:val="003D20BE"/>
    <w:rsid w:val="003D220F"/>
    <w:rsid w:val="003D25E6"/>
    <w:rsid w:val="003D2944"/>
    <w:rsid w:val="003D2A73"/>
    <w:rsid w:val="003D2B31"/>
    <w:rsid w:val="003D392C"/>
    <w:rsid w:val="003D4A88"/>
    <w:rsid w:val="003D5742"/>
    <w:rsid w:val="003D6082"/>
    <w:rsid w:val="003D78B6"/>
    <w:rsid w:val="003D7C30"/>
    <w:rsid w:val="003E1623"/>
    <w:rsid w:val="003E5152"/>
    <w:rsid w:val="003F3126"/>
    <w:rsid w:val="003F6BF5"/>
    <w:rsid w:val="0040022B"/>
    <w:rsid w:val="00401500"/>
    <w:rsid w:val="004045C3"/>
    <w:rsid w:val="004052CE"/>
    <w:rsid w:val="00405985"/>
    <w:rsid w:val="0040617B"/>
    <w:rsid w:val="00406F76"/>
    <w:rsid w:val="0040705B"/>
    <w:rsid w:val="004106B7"/>
    <w:rsid w:val="0041147D"/>
    <w:rsid w:val="00412779"/>
    <w:rsid w:val="004129E8"/>
    <w:rsid w:val="004149E5"/>
    <w:rsid w:val="00414E2C"/>
    <w:rsid w:val="00417D89"/>
    <w:rsid w:val="0042140B"/>
    <w:rsid w:val="004242E8"/>
    <w:rsid w:val="00427272"/>
    <w:rsid w:val="00431599"/>
    <w:rsid w:val="0043160F"/>
    <w:rsid w:val="004319D9"/>
    <w:rsid w:val="00432FE2"/>
    <w:rsid w:val="00434A05"/>
    <w:rsid w:val="00435537"/>
    <w:rsid w:val="00436EF5"/>
    <w:rsid w:val="004429DD"/>
    <w:rsid w:val="00443550"/>
    <w:rsid w:val="00444B2B"/>
    <w:rsid w:val="00445CF2"/>
    <w:rsid w:val="00445F0A"/>
    <w:rsid w:val="00446122"/>
    <w:rsid w:val="0045076C"/>
    <w:rsid w:val="004612A7"/>
    <w:rsid w:val="0046146D"/>
    <w:rsid w:val="00461D4E"/>
    <w:rsid w:val="00463DE8"/>
    <w:rsid w:val="004660B6"/>
    <w:rsid w:val="00467B5C"/>
    <w:rsid w:val="0047138F"/>
    <w:rsid w:val="004720E0"/>
    <w:rsid w:val="004749E9"/>
    <w:rsid w:val="00475CFE"/>
    <w:rsid w:val="00481749"/>
    <w:rsid w:val="004819F0"/>
    <w:rsid w:val="00482B5A"/>
    <w:rsid w:val="00491E02"/>
    <w:rsid w:val="0049557F"/>
    <w:rsid w:val="004A0160"/>
    <w:rsid w:val="004A173B"/>
    <w:rsid w:val="004A1992"/>
    <w:rsid w:val="004A25C8"/>
    <w:rsid w:val="004A5403"/>
    <w:rsid w:val="004A7545"/>
    <w:rsid w:val="004B37D0"/>
    <w:rsid w:val="004B3F62"/>
    <w:rsid w:val="004B4629"/>
    <w:rsid w:val="004B4769"/>
    <w:rsid w:val="004B52C8"/>
    <w:rsid w:val="004B72D2"/>
    <w:rsid w:val="004C1165"/>
    <w:rsid w:val="004C1B78"/>
    <w:rsid w:val="004C32E2"/>
    <w:rsid w:val="004C38ED"/>
    <w:rsid w:val="004C4C16"/>
    <w:rsid w:val="004C5F04"/>
    <w:rsid w:val="004C6D4A"/>
    <w:rsid w:val="004C766B"/>
    <w:rsid w:val="004D144D"/>
    <w:rsid w:val="004D4A7D"/>
    <w:rsid w:val="004D64FD"/>
    <w:rsid w:val="004D6F37"/>
    <w:rsid w:val="004E0CC0"/>
    <w:rsid w:val="004E382A"/>
    <w:rsid w:val="004E439E"/>
    <w:rsid w:val="004E74A0"/>
    <w:rsid w:val="004E7C5C"/>
    <w:rsid w:val="004F037E"/>
    <w:rsid w:val="004F3215"/>
    <w:rsid w:val="004F35EB"/>
    <w:rsid w:val="004F3D05"/>
    <w:rsid w:val="004F53AB"/>
    <w:rsid w:val="00503671"/>
    <w:rsid w:val="00505834"/>
    <w:rsid w:val="0051077F"/>
    <w:rsid w:val="00510A42"/>
    <w:rsid w:val="0051145E"/>
    <w:rsid w:val="00512337"/>
    <w:rsid w:val="005141BA"/>
    <w:rsid w:val="00516B12"/>
    <w:rsid w:val="00517C88"/>
    <w:rsid w:val="00522FA1"/>
    <w:rsid w:val="00523E88"/>
    <w:rsid w:val="00523FBB"/>
    <w:rsid w:val="00525E6A"/>
    <w:rsid w:val="0052660C"/>
    <w:rsid w:val="0053004C"/>
    <w:rsid w:val="005302A9"/>
    <w:rsid w:val="005310BC"/>
    <w:rsid w:val="005323C2"/>
    <w:rsid w:val="00535D85"/>
    <w:rsid w:val="00542C0A"/>
    <w:rsid w:val="00543C2B"/>
    <w:rsid w:val="00543FB1"/>
    <w:rsid w:val="005443FE"/>
    <w:rsid w:val="005514AE"/>
    <w:rsid w:val="00551CEA"/>
    <w:rsid w:val="00553AE2"/>
    <w:rsid w:val="00557A59"/>
    <w:rsid w:val="00557B33"/>
    <w:rsid w:val="00563E8E"/>
    <w:rsid w:val="005652FE"/>
    <w:rsid w:val="00566BED"/>
    <w:rsid w:val="00566D9B"/>
    <w:rsid w:val="005720C8"/>
    <w:rsid w:val="00572D34"/>
    <w:rsid w:val="00573CFC"/>
    <w:rsid w:val="00573D3A"/>
    <w:rsid w:val="00575261"/>
    <w:rsid w:val="00577F1F"/>
    <w:rsid w:val="00580AFB"/>
    <w:rsid w:val="0058175E"/>
    <w:rsid w:val="00584A81"/>
    <w:rsid w:val="00585122"/>
    <w:rsid w:val="00586635"/>
    <w:rsid w:val="0058735D"/>
    <w:rsid w:val="005904C8"/>
    <w:rsid w:val="00593947"/>
    <w:rsid w:val="00597E7F"/>
    <w:rsid w:val="005A0CD3"/>
    <w:rsid w:val="005A1418"/>
    <w:rsid w:val="005A1739"/>
    <w:rsid w:val="005A313F"/>
    <w:rsid w:val="005A3418"/>
    <w:rsid w:val="005A3464"/>
    <w:rsid w:val="005A3DEE"/>
    <w:rsid w:val="005A595A"/>
    <w:rsid w:val="005A5A0C"/>
    <w:rsid w:val="005A7311"/>
    <w:rsid w:val="005A737D"/>
    <w:rsid w:val="005B24C0"/>
    <w:rsid w:val="005B2CE3"/>
    <w:rsid w:val="005B7C86"/>
    <w:rsid w:val="005B7E87"/>
    <w:rsid w:val="005C0BFF"/>
    <w:rsid w:val="005C512A"/>
    <w:rsid w:val="005C637B"/>
    <w:rsid w:val="005D0E77"/>
    <w:rsid w:val="005D16FA"/>
    <w:rsid w:val="005D17AE"/>
    <w:rsid w:val="005D1CAA"/>
    <w:rsid w:val="005D2225"/>
    <w:rsid w:val="005D2330"/>
    <w:rsid w:val="005D28AF"/>
    <w:rsid w:val="005D2901"/>
    <w:rsid w:val="005D68C6"/>
    <w:rsid w:val="005D72B0"/>
    <w:rsid w:val="005D7598"/>
    <w:rsid w:val="005E02BD"/>
    <w:rsid w:val="005E1D92"/>
    <w:rsid w:val="005E1E9E"/>
    <w:rsid w:val="005E2015"/>
    <w:rsid w:val="005E25AE"/>
    <w:rsid w:val="005E2E5B"/>
    <w:rsid w:val="005E3B53"/>
    <w:rsid w:val="005E5DBD"/>
    <w:rsid w:val="005E75FA"/>
    <w:rsid w:val="005F1587"/>
    <w:rsid w:val="005F2C9C"/>
    <w:rsid w:val="005F416D"/>
    <w:rsid w:val="005F7DAA"/>
    <w:rsid w:val="00600522"/>
    <w:rsid w:val="00600811"/>
    <w:rsid w:val="006009D8"/>
    <w:rsid w:val="006013E3"/>
    <w:rsid w:val="006024B4"/>
    <w:rsid w:val="006026E6"/>
    <w:rsid w:val="006072CA"/>
    <w:rsid w:val="006072D1"/>
    <w:rsid w:val="00607C51"/>
    <w:rsid w:val="00611158"/>
    <w:rsid w:val="00612D6D"/>
    <w:rsid w:val="00615C56"/>
    <w:rsid w:val="00616212"/>
    <w:rsid w:val="00622C84"/>
    <w:rsid w:val="00622FEF"/>
    <w:rsid w:val="0062496A"/>
    <w:rsid w:val="006257F6"/>
    <w:rsid w:val="0063019E"/>
    <w:rsid w:val="00630724"/>
    <w:rsid w:val="00630C73"/>
    <w:rsid w:val="00630CB8"/>
    <w:rsid w:val="00630FFE"/>
    <w:rsid w:val="0063161A"/>
    <w:rsid w:val="0063233B"/>
    <w:rsid w:val="00632D90"/>
    <w:rsid w:val="006352F7"/>
    <w:rsid w:val="00641C18"/>
    <w:rsid w:val="0064378C"/>
    <w:rsid w:val="00652A40"/>
    <w:rsid w:val="00656188"/>
    <w:rsid w:val="00661E70"/>
    <w:rsid w:val="00662888"/>
    <w:rsid w:val="00663649"/>
    <w:rsid w:val="00664F32"/>
    <w:rsid w:val="0066599C"/>
    <w:rsid w:val="00667E17"/>
    <w:rsid w:val="006714B7"/>
    <w:rsid w:val="006722DA"/>
    <w:rsid w:val="0067367A"/>
    <w:rsid w:val="00675332"/>
    <w:rsid w:val="00676DF9"/>
    <w:rsid w:val="0068199E"/>
    <w:rsid w:val="00684C3F"/>
    <w:rsid w:val="00684D92"/>
    <w:rsid w:val="00684EC0"/>
    <w:rsid w:val="00685451"/>
    <w:rsid w:val="00691E16"/>
    <w:rsid w:val="006933DA"/>
    <w:rsid w:val="00693BF2"/>
    <w:rsid w:val="00693EF9"/>
    <w:rsid w:val="00694948"/>
    <w:rsid w:val="006953BA"/>
    <w:rsid w:val="00696735"/>
    <w:rsid w:val="006970DD"/>
    <w:rsid w:val="006A3562"/>
    <w:rsid w:val="006A4CFA"/>
    <w:rsid w:val="006A5AB0"/>
    <w:rsid w:val="006A5F50"/>
    <w:rsid w:val="006A6B41"/>
    <w:rsid w:val="006A7C5C"/>
    <w:rsid w:val="006B1C19"/>
    <w:rsid w:val="006B5421"/>
    <w:rsid w:val="006B5715"/>
    <w:rsid w:val="006B5C6C"/>
    <w:rsid w:val="006B73FD"/>
    <w:rsid w:val="006C12B2"/>
    <w:rsid w:val="006C1838"/>
    <w:rsid w:val="006C1A6C"/>
    <w:rsid w:val="006C4389"/>
    <w:rsid w:val="006C471B"/>
    <w:rsid w:val="006C53EB"/>
    <w:rsid w:val="006C6FFA"/>
    <w:rsid w:val="006D1D88"/>
    <w:rsid w:val="006D2F72"/>
    <w:rsid w:val="006D313A"/>
    <w:rsid w:val="006D3860"/>
    <w:rsid w:val="006D3C63"/>
    <w:rsid w:val="006D73FB"/>
    <w:rsid w:val="006E0A1D"/>
    <w:rsid w:val="006E3950"/>
    <w:rsid w:val="006E44D0"/>
    <w:rsid w:val="006E4876"/>
    <w:rsid w:val="006E5447"/>
    <w:rsid w:val="006E5D63"/>
    <w:rsid w:val="006E65CF"/>
    <w:rsid w:val="006E6B23"/>
    <w:rsid w:val="006E71B2"/>
    <w:rsid w:val="0070002B"/>
    <w:rsid w:val="00700D46"/>
    <w:rsid w:val="00701567"/>
    <w:rsid w:val="007016D1"/>
    <w:rsid w:val="007017C6"/>
    <w:rsid w:val="00701872"/>
    <w:rsid w:val="00701B2E"/>
    <w:rsid w:val="00707222"/>
    <w:rsid w:val="00713184"/>
    <w:rsid w:val="0071340A"/>
    <w:rsid w:val="00713DA5"/>
    <w:rsid w:val="00714187"/>
    <w:rsid w:val="00714651"/>
    <w:rsid w:val="00716ED4"/>
    <w:rsid w:val="00717087"/>
    <w:rsid w:val="007173B7"/>
    <w:rsid w:val="00723842"/>
    <w:rsid w:val="0072450B"/>
    <w:rsid w:val="00727981"/>
    <w:rsid w:val="00730464"/>
    <w:rsid w:val="00730686"/>
    <w:rsid w:val="00731737"/>
    <w:rsid w:val="00733A84"/>
    <w:rsid w:val="00735DC0"/>
    <w:rsid w:val="007400CB"/>
    <w:rsid w:val="0074080A"/>
    <w:rsid w:val="0074219D"/>
    <w:rsid w:val="00744367"/>
    <w:rsid w:val="0074544D"/>
    <w:rsid w:val="0074575B"/>
    <w:rsid w:val="00745CAF"/>
    <w:rsid w:val="0074722B"/>
    <w:rsid w:val="0075068A"/>
    <w:rsid w:val="00751681"/>
    <w:rsid w:val="0075216E"/>
    <w:rsid w:val="00761224"/>
    <w:rsid w:val="007645D4"/>
    <w:rsid w:val="0076504D"/>
    <w:rsid w:val="007672ED"/>
    <w:rsid w:val="00770DFD"/>
    <w:rsid w:val="00772005"/>
    <w:rsid w:val="007740FC"/>
    <w:rsid w:val="00776FAC"/>
    <w:rsid w:val="0078013F"/>
    <w:rsid w:val="00782D57"/>
    <w:rsid w:val="00782DA3"/>
    <w:rsid w:val="00784B66"/>
    <w:rsid w:val="00785B34"/>
    <w:rsid w:val="007906B2"/>
    <w:rsid w:val="00791264"/>
    <w:rsid w:val="007954A8"/>
    <w:rsid w:val="00796A7B"/>
    <w:rsid w:val="007B1892"/>
    <w:rsid w:val="007B3DF2"/>
    <w:rsid w:val="007B6865"/>
    <w:rsid w:val="007B7F20"/>
    <w:rsid w:val="007C09C8"/>
    <w:rsid w:val="007C1CCA"/>
    <w:rsid w:val="007C5F6D"/>
    <w:rsid w:val="007E11F3"/>
    <w:rsid w:val="007E1A66"/>
    <w:rsid w:val="007E3DBC"/>
    <w:rsid w:val="007E3DBD"/>
    <w:rsid w:val="007E43CC"/>
    <w:rsid w:val="007E4E44"/>
    <w:rsid w:val="007E5F23"/>
    <w:rsid w:val="007E5FE8"/>
    <w:rsid w:val="007E6C5F"/>
    <w:rsid w:val="007F0C4F"/>
    <w:rsid w:val="007F49E5"/>
    <w:rsid w:val="007F4ECD"/>
    <w:rsid w:val="007F67CC"/>
    <w:rsid w:val="007F74CF"/>
    <w:rsid w:val="007F7F72"/>
    <w:rsid w:val="0080081C"/>
    <w:rsid w:val="0080550D"/>
    <w:rsid w:val="00805899"/>
    <w:rsid w:val="008077B1"/>
    <w:rsid w:val="008151E9"/>
    <w:rsid w:val="008161AF"/>
    <w:rsid w:val="008204F9"/>
    <w:rsid w:val="00820A31"/>
    <w:rsid w:val="00821FB2"/>
    <w:rsid w:val="00822220"/>
    <w:rsid w:val="008223AC"/>
    <w:rsid w:val="0082698C"/>
    <w:rsid w:val="0083153E"/>
    <w:rsid w:val="00832631"/>
    <w:rsid w:val="00832660"/>
    <w:rsid w:val="0083626B"/>
    <w:rsid w:val="00841440"/>
    <w:rsid w:val="00841A4A"/>
    <w:rsid w:val="00842955"/>
    <w:rsid w:val="00843A37"/>
    <w:rsid w:val="008440A4"/>
    <w:rsid w:val="008440AC"/>
    <w:rsid w:val="0084437D"/>
    <w:rsid w:val="008451A4"/>
    <w:rsid w:val="00846676"/>
    <w:rsid w:val="00847400"/>
    <w:rsid w:val="0085362D"/>
    <w:rsid w:val="008605B9"/>
    <w:rsid w:val="00861CCB"/>
    <w:rsid w:val="0086257B"/>
    <w:rsid w:val="00867A69"/>
    <w:rsid w:val="00870BCA"/>
    <w:rsid w:val="00870EFD"/>
    <w:rsid w:val="0087412B"/>
    <w:rsid w:val="0087569C"/>
    <w:rsid w:val="00875792"/>
    <w:rsid w:val="008800DB"/>
    <w:rsid w:val="0088249D"/>
    <w:rsid w:val="00882DAC"/>
    <w:rsid w:val="008839D8"/>
    <w:rsid w:val="008849FD"/>
    <w:rsid w:val="00890B13"/>
    <w:rsid w:val="00894584"/>
    <w:rsid w:val="00895367"/>
    <w:rsid w:val="00896034"/>
    <w:rsid w:val="00896DB0"/>
    <w:rsid w:val="008A008B"/>
    <w:rsid w:val="008A020C"/>
    <w:rsid w:val="008A1ECC"/>
    <w:rsid w:val="008A514C"/>
    <w:rsid w:val="008A5415"/>
    <w:rsid w:val="008A6A46"/>
    <w:rsid w:val="008A78BA"/>
    <w:rsid w:val="008A7C7C"/>
    <w:rsid w:val="008B03D5"/>
    <w:rsid w:val="008B3EDA"/>
    <w:rsid w:val="008B5CF4"/>
    <w:rsid w:val="008B6764"/>
    <w:rsid w:val="008B6875"/>
    <w:rsid w:val="008D0BC5"/>
    <w:rsid w:val="008D358A"/>
    <w:rsid w:val="008D3C64"/>
    <w:rsid w:val="008E0A54"/>
    <w:rsid w:val="008E0D80"/>
    <w:rsid w:val="008E29AF"/>
    <w:rsid w:val="008E2BC7"/>
    <w:rsid w:val="008E641C"/>
    <w:rsid w:val="008E77D2"/>
    <w:rsid w:val="008F1E74"/>
    <w:rsid w:val="008F3527"/>
    <w:rsid w:val="008F7B5D"/>
    <w:rsid w:val="009015F9"/>
    <w:rsid w:val="00901E28"/>
    <w:rsid w:val="009032C3"/>
    <w:rsid w:val="00903D7B"/>
    <w:rsid w:val="00904781"/>
    <w:rsid w:val="00912AB6"/>
    <w:rsid w:val="00916C20"/>
    <w:rsid w:val="00916D11"/>
    <w:rsid w:val="00917145"/>
    <w:rsid w:val="0092068F"/>
    <w:rsid w:val="00920A3D"/>
    <w:rsid w:val="00921107"/>
    <w:rsid w:val="00921C0A"/>
    <w:rsid w:val="009220EA"/>
    <w:rsid w:val="00924F2E"/>
    <w:rsid w:val="0092684B"/>
    <w:rsid w:val="00926943"/>
    <w:rsid w:val="009278CF"/>
    <w:rsid w:val="00930F34"/>
    <w:rsid w:val="00931191"/>
    <w:rsid w:val="0093192D"/>
    <w:rsid w:val="0093660C"/>
    <w:rsid w:val="00936ED9"/>
    <w:rsid w:val="0094103B"/>
    <w:rsid w:val="00945308"/>
    <w:rsid w:val="00945B4E"/>
    <w:rsid w:val="00947BBD"/>
    <w:rsid w:val="00951B14"/>
    <w:rsid w:val="00953CB9"/>
    <w:rsid w:val="00953D27"/>
    <w:rsid w:val="0095565E"/>
    <w:rsid w:val="00956878"/>
    <w:rsid w:val="0096229F"/>
    <w:rsid w:val="00964665"/>
    <w:rsid w:val="00965E81"/>
    <w:rsid w:val="00980E6A"/>
    <w:rsid w:val="00982955"/>
    <w:rsid w:val="00982BD0"/>
    <w:rsid w:val="00984194"/>
    <w:rsid w:val="00984A9B"/>
    <w:rsid w:val="00984F19"/>
    <w:rsid w:val="00986DBA"/>
    <w:rsid w:val="009876B6"/>
    <w:rsid w:val="009915F1"/>
    <w:rsid w:val="00991702"/>
    <w:rsid w:val="009935CE"/>
    <w:rsid w:val="009936B4"/>
    <w:rsid w:val="009936DA"/>
    <w:rsid w:val="00993D82"/>
    <w:rsid w:val="009968E0"/>
    <w:rsid w:val="00996D13"/>
    <w:rsid w:val="00997A08"/>
    <w:rsid w:val="00997E4C"/>
    <w:rsid w:val="009A0388"/>
    <w:rsid w:val="009A1262"/>
    <w:rsid w:val="009A502A"/>
    <w:rsid w:val="009A53FC"/>
    <w:rsid w:val="009B279B"/>
    <w:rsid w:val="009B29F2"/>
    <w:rsid w:val="009B2E0E"/>
    <w:rsid w:val="009B53AB"/>
    <w:rsid w:val="009B57C7"/>
    <w:rsid w:val="009B6882"/>
    <w:rsid w:val="009B757E"/>
    <w:rsid w:val="009C12B0"/>
    <w:rsid w:val="009C15F3"/>
    <w:rsid w:val="009C18FA"/>
    <w:rsid w:val="009C5075"/>
    <w:rsid w:val="009C5251"/>
    <w:rsid w:val="009C5CFA"/>
    <w:rsid w:val="009D2B19"/>
    <w:rsid w:val="009D3FD9"/>
    <w:rsid w:val="009D4B48"/>
    <w:rsid w:val="009E0509"/>
    <w:rsid w:val="009E12B8"/>
    <w:rsid w:val="009E1993"/>
    <w:rsid w:val="009E29EF"/>
    <w:rsid w:val="009E5E20"/>
    <w:rsid w:val="009F2B25"/>
    <w:rsid w:val="009F3A5A"/>
    <w:rsid w:val="009F564A"/>
    <w:rsid w:val="009F637F"/>
    <w:rsid w:val="009F6A6C"/>
    <w:rsid w:val="00A014EA"/>
    <w:rsid w:val="00A03575"/>
    <w:rsid w:val="00A051E5"/>
    <w:rsid w:val="00A10EBD"/>
    <w:rsid w:val="00A116AB"/>
    <w:rsid w:val="00A13492"/>
    <w:rsid w:val="00A1784D"/>
    <w:rsid w:val="00A23CA6"/>
    <w:rsid w:val="00A24EA6"/>
    <w:rsid w:val="00A2583A"/>
    <w:rsid w:val="00A25A06"/>
    <w:rsid w:val="00A315E4"/>
    <w:rsid w:val="00A31DFF"/>
    <w:rsid w:val="00A337C4"/>
    <w:rsid w:val="00A34E73"/>
    <w:rsid w:val="00A34ED4"/>
    <w:rsid w:val="00A3616B"/>
    <w:rsid w:val="00A409F4"/>
    <w:rsid w:val="00A41A32"/>
    <w:rsid w:val="00A43D36"/>
    <w:rsid w:val="00A44AF6"/>
    <w:rsid w:val="00A45145"/>
    <w:rsid w:val="00A46BEB"/>
    <w:rsid w:val="00A46F6C"/>
    <w:rsid w:val="00A50E92"/>
    <w:rsid w:val="00A543CD"/>
    <w:rsid w:val="00A54C27"/>
    <w:rsid w:val="00A564C9"/>
    <w:rsid w:val="00A60A18"/>
    <w:rsid w:val="00A61BA9"/>
    <w:rsid w:val="00A636FF"/>
    <w:rsid w:val="00A64B43"/>
    <w:rsid w:val="00A654C3"/>
    <w:rsid w:val="00A65F4E"/>
    <w:rsid w:val="00A67927"/>
    <w:rsid w:val="00A67BC2"/>
    <w:rsid w:val="00A70CD8"/>
    <w:rsid w:val="00A70D2F"/>
    <w:rsid w:val="00A73F25"/>
    <w:rsid w:val="00A74347"/>
    <w:rsid w:val="00A758B2"/>
    <w:rsid w:val="00A75C2B"/>
    <w:rsid w:val="00A801BF"/>
    <w:rsid w:val="00A8142C"/>
    <w:rsid w:val="00A82676"/>
    <w:rsid w:val="00A85ED2"/>
    <w:rsid w:val="00A85F90"/>
    <w:rsid w:val="00A90022"/>
    <w:rsid w:val="00A90A39"/>
    <w:rsid w:val="00A93382"/>
    <w:rsid w:val="00A93C32"/>
    <w:rsid w:val="00A9620F"/>
    <w:rsid w:val="00A9684D"/>
    <w:rsid w:val="00A96A4C"/>
    <w:rsid w:val="00A97A58"/>
    <w:rsid w:val="00AB0155"/>
    <w:rsid w:val="00AB2E9E"/>
    <w:rsid w:val="00AB620E"/>
    <w:rsid w:val="00AB67CF"/>
    <w:rsid w:val="00AC0585"/>
    <w:rsid w:val="00AC41B9"/>
    <w:rsid w:val="00AC6DDA"/>
    <w:rsid w:val="00AC766A"/>
    <w:rsid w:val="00AC7AA9"/>
    <w:rsid w:val="00AD0E2B"/>
    <w:rsid w:val="00AD161B"/>
    <w:rsid w:val="00AD4730"/>
    <w:rsid w:val="00AD5C67"/>
    <w:rsid w:val="00AD5EAA"/>
    <w:rsid w:val="00AD607F"/>
    <w:rsid w:val="00AD62F8"/>
    <w:rsid w:val="00AE2A3E"/>
    <w:rsid w:val="00AE2DE5"/>
    <w:rsid w:val="00AE5A74"/>
    <w:rsid w:val="00AF123E"/>
    <w:rsid w:val="00AF6AA3"/>
    <w:rsid w:val="00AF7946"/>
    <w:rsid w:val="00B00F65"/>
    <w:rsid w:val="00B11160"/>
    <w:rsid w:val="00B114E1"/>
    <w:rsid w:val="00B119A1"/>
    <w:rsid w:val="00B12905"/>
    <w:rsid w:val="00B140D4"/>
    <w:rsid w:val="00B14B0F"/>
    <w:rsid w:val="00B1595C"/>
    <w:rsid w:val="00B16EC3"/>
    <w:rsid w:val="00B206B5"/>
    <w:rsid w:val="00B217A4"/>
    <w:rsid w:val="00B2653B"/>
    <w:rsid w:val="00B26706"/>
    <w:rsid w:val="00B31022"/>
    <w:rsid w:val="00B32EA3"/>
    <w:rsid w:val="00B35B77"/>
    <w:rsid w:val="00B37108"/>
    <w:rsid w:val="00B4239E"/>
    <w:rsid w:val="00B472AB"/>
    <w:rsid w:val="00B504CD"/>
    <w:rsid w:val="00B51E96"/>
    <w:rsid w:val="00B522A6"/>
    <w:rsid w:val="00B53FC3"/>
    <w:rsid w:val="00B55713"/>
    <w:rsid w:val="00B56C9F"/>
    <w:rsid w:val="00B60005"/>
    <w:rsid w:val="00B66DAA"/>
    <w:rsid w:val="00B72155"/>
    <w:rsid w:val="00B7271E"/>
    <w:rsid w:val="00B76349"/>
    <w:rsid w:val="00B82365"/>
    <w:rsid w:val="00B82C20"/>
    <w:rsid w:val="00B8315C"/>
    <w:rsid w:val="00B83A38"/>
    <w:rsid w:val="00B85146"/>
    <w:rsid w:val="00B861A7"/>
    <w:rsid w:val="00B87BFC"/>
    <w:rsid w:val="00B91D5A"/>
    <w:rsid w:val="00B93829"/>
    <w:rsid w:val="00B93AAE"/>
    <w:rsid w:val="00B965D5"/>
    <w:rsid w:val="00B976B3"/>
    <w:rsid w:val="00BA0995"/>
    <w:rsid w:val="00BA0FCC"/>
    <w:rsid w:val="00BA29EA"/>
    <w:rsid w:val="00BA326E"/>
    <w:rsid w:val="00BA3671"/>
    <w:rsid w:val="00BA72B0"/>
    <w:rsid w:val="00BB16AC"/>
    <w:rsid w:val="00BB1A1D"/>
    <w:rsid w:val="00BB2781"/>
    <w:rsid w:val="00BB388C"/>
    <w:rsid w:val="00BB39B1"/>
    <w:rsid w:val="00BB4D39"/>
    <w:rsid w:val="00BB51C7"/>
    <w:rsid w:val="00BB589E"/>
    <w:rsid w:val="00BB6C38"/>
    <w:rsid w:val="00BC3BB4"/>
    <w:rsid w:val="00BC79AA"/>
    <w:rsid w:val="00BD0A27"/>
    <w:rsid w:val="00BD3165"/>
    <w:rsid w:val="00BD50AE"/>
    <w:rsid w:val="00BD68CF"/>
    <w:rsid w:val="00BD7634"/>
    <w:rsid w:val="00BE2267"/>
    <w:rsid w:val="00BE4752"/>
    <w:rsid w:val="00BE4A64"/>
    <w:rsid w:val="00BE6687"/>
    <w:rsid w:val="00BE7BDC"/>
    <w:rsid w:val="00BF07A0"/>
    <w:rsid w:val="00BF1510"/>
    <w:rsid w:val="00BF156A"/>
    <w:rsid w:val="00BF400B"/>
    <w:rsid w:val="00BF7C2F"/>
    <w:rsid w:val="00BF7F81"/>
    <w:rsid w:val="00C02B73"/>
    <w:rsid w:val="00C02D63"/>
    <w:rsid w:val="00C06BB9"/>
    <w:rsid w:val="00C13755"/>
    <w:rsid w:val="00C14058"/>
    <w:rsid w:val="00C14C22"/>
    <w:rsid w:val="00C1511E"/>
    <w:rsid w:val="00C15D47"/>
    <w:rsid w:val="00C15FA9"/>
    <w:rsid w:val="00C17473"/>
    <w:rsid w:val="00C21364"/>
    <w:rsid w:val="00C24515"/>
    <w:rsid w:val="00C2778C"/>
    <w:rsid w:val="00C27D41"/>
    <w:rsid w:val="00C30688"/>
    <w:rsid w:val="00C31B48"/>
    <w:rsid w:val="00C31CF5"/>
    <w:rsid w:val="00C330F5"/>
    <w:rsid w:val="00C36300"/>
    <w:rsid w:val="00C448C4"/>
    <w:rsid w:val="00C45247"/>
    <w:rsid w:val="00C47F6C"/>
    <w:rsid w:val="00C609B5"/>
    <w:rsid w:val="00C60DBF"/>
    <w:rsid w:val="00C612D9"/>
    <w:rsid w:val="00C64554"/>
    <w:rsid w:val="00C67FD9"/>
    <w:rsid w:val="00C719C6"/>
    <w:rsid w:val="00C72881"/>
    <w:rsid w:val="00C72D5C"/>
    <w:rsid w:val="00C75AFC"/>
    <w:rsid w:val="00C76F5A"/>
    <w:rsid w:val="00C77296"/>
    <w:rsid w:val="00C77EE7"/>
    <w:rsid w:val="00C86C21"/>
    <w:rsid w:val="00C872D4"/>
    <w:rsid w:val="00C911E8"/>
    <w:rsid w:val="00C93FB1"/>
    <w:rsid w:val="00CA2913"/>
    <w:rsid w:val="00CA6552"/>
    <w:rsid w:val="00CB1EA0"/>
    <w:rsid w:val="00CB257B"/>
    <w:rsid w:val="00CB5A99"/>
    <w:rsid w:val="00CB61EE"/>
    <w:rsid w:val="00CB70F3"/>
    <w:rsid w:val="00CB742C"/>
    <w:rsid w:val="00CC2154"/>
    <w:rsid w:val="00CC2248"/>
    <w:rsid w:val="00CC3E92"/>
    <w:rsid w:val="00CC451D"/>
    <w:rsid w:val="00CD1C0E"/>
    <w:rsid w:val="00CD2149"/>
    <w:rsid w:val="00CD3A43"/>
    <w:rsid w:val="00CD56DE"/>
    <w:rsid w:val="00CD63E6"/>
    <w:rsid w:val="00CD6E40"/>
    <w:rsid w:val="00CD6FBB"/>
    <w:rsid w:val="00CE1182"/>
    <w:rsid w:val="00CE14D8"/>
    <w:rsid w:val="00CE2535"/>
    <w:rsid w:val="00CE299C"/>
    <w:rsid w:val="00CE45F4"/>
    <w:rsid w:val="00CF0DCB"/>
    <w:rsid w:val="00CF1114"/>
    <w:rsid w:val="00CF4895"/>
    <w:rsid w:val="00D00930"/>
    <w:rsid w:val="00D0269E"/>
    <w:rsid w:val="00D034C5"/>
    <w:rsid w:val="00D04813"/>
    <w:rsid w:val="00D05B22"/>
    <w:rsid w:val="00D06216"/>
    <w:rsid w:val="00D11445"/>
    <w:rsid w:val="00D12DFB"/>
    <w:rsid w:val="00D15834"/>
    <w:rsid w:val="00D16939"/>
    <w:rsid w:val="00D176F6"/>
    <w:rsid w:val="00D177EB"/>
    <w:rsid w:val="00D20555"/>
    <w:rsid w:val="00D2116C"/>
    <w:rsid w:val="00D24B46"/>
    <w:rsid w:val="00D2611D"/>
    <w:rsid w:val="00D2655C"/>
    <w:rsid w:val="00D31E6F"/>
    <w:rsid w:val="00D339C9"/>
    <w:rsid w:val="00D34F29"/>
    <w:rsid w:val="00D36172"/>
    <w:rsid w:val="00D41304"/>
    <w:rsid w:val="00D41E5B"/>
    <w:rsid w:val="00D42C73"/>
    <w:rsid w:val="00D44298"/>
    <w:rsid w:val="00D51FBC"/>
    <w:rsid w:val="00D5275D"/>
    <w:rsid w:val="00D5306E"/>
    <w:rsid w:val="00D53C3A"/>
    <w:rsid w:val="00D553BF"/>
    <w:rsid w:val="00D5719B"/>
    <w:rsid w:val="00D60E98"/>
    <w:rsid w:val="00D61FA6"/>
    <w:rsid w:val="00D64CD9"/>
    <w:rsid w:val="00D65001"/>
    <w:rsid w:val="00D6625B"/>
    <w:rsid w:val="00D7049C"/>
    <w:rsid w:val="00D753D8"/>
    <w:rsid w:val="00D761F0"/>
    <w:rsid w:val="00D80428"/>
    <w:rsid w:val="00D805D0"/>
    <w:rsid w:val="00D81B14"/>
    <w:rsid w:val="00D82BDF"/>
    <w:rsid w:val="00D861BB"/>
    <w:rsid w:val="00D929E1"/>
    <w:rsid w:val="00D92B44"/>
    <w:rsid w:val="00DA0CDE"/>
    <w:rsid w:val="00DA1D3B"/>
    <w:rsid w:val="00DA1F82"/>
    <w:rsid w:val="00DA28EC"/>
    <w:rsid w:val="00DA2E00"/>
    <w:rsid w:val="00DA6EEC"/>
    <w:rsid w:val="00DA6F00"/>
    <w:rsid w:val="00DB001E"/>
    <w:rsid w:val="00DB46C8"/>
    <w:rsid w:val="00DB62DC"/>
    <w:rsid w:val="00DB74F5"/>
    <w:rsid w:val="00DB7674"/>
    <w:rsid w:val="00DC05D2"/>
    <w:rsid w:val="00DC0600"/>
    <w:rsid w:val="00DC085A"/>
    <w:rsid w:val="00DC2F50"/>
    <w:rsid w:val="00DC50CA"/>
    <w:rsid w:val="00DD14F3"/>
    <w:rsid w:val="00DD3E0B"/>
    <w:rsid w:val="00DD42D7"/>
    <w:rsid w:val="00DD4972"/>
    <w:rsid w:val="00DD4B72"/>
    <w:rsid w:val="00DD5691"/>
    <w:rsid w:val="00DD7289"/>
    <w:rsid w:val="00DE0BC0"/>
    <w:rsid w:val="00DE118D"/>
    <w:rsid w:val="00DE22FA"/>
    <w:rsid w:val="00DE2490"/>
    <w:rsid w:val="00DE325F"/>
    <w:rsid w:val="00DE339E"/>
    <w:rsid w:val="00DE3C7C"/>
    <w:rsid w:val="00DE4190"/>
    <w:rsid w:val="00DE78F3"/>
    <w:rsid w:val="00DF027A"/>
    <w:rsid w:val="00DF1D73"/>
    <w:rsid w:val="00DF2423"/>
    <w:rsid w:val="00DF2E26"/>
    <w:rsid w:val="00DF49B1"/>
    <w:rsid w:val="00DF4E2A"/>
    <w:rsid w:val="00DF5CBD"/>
    <w:rsid w:val="00DF717C"/>
    <w:rsid w:val="00E0169A"/>
    <w:rsid w:val="00E0323B"/>
    <w:rsid w:val="00E05D04"/>
    <w:rsid w:val="00E07827"/>
    <w:rsid w:val="00E14E33"/>
    <w:rsid w:val="00E15FD9"/>
    <w:rsid w:val="00E1672C"/>
    <w:rsid w:val="00E2242D"/>
    <w:rsid w:val="00E23AEC"/>
    <w:rsid w:val="00E23BE3"/>
    <w:rsid w:val="00E24AFE"/>
    <w:rsid w:val="00E27272"/>
    <w:rsid w:val="00E30AD2"/>
    <w:rsid w:val="00E367A8"/>
    <w:rsid w:val="00E37828"/>
    <w:rsid w:val="00E41087"/>
    <w:rsid w:val="00E412A9"/>
    <w:rsid w:val="00E41A2E"/>
    <w:rsid w:val="00E45B65"/>
    <w:rsid w:val="00E46E25"/>
    <w:rsid w:val="00E50F29"/>
    <w:rsid w:val="00E54D87"/>
    <w:rsid w:val="00E56E8E"/>
    <w:rsid w:val="00E57827"/>
    <w:rsid w:val="00E57D3C"/>
    <w:rsid w:val="00E63E3D"/>
    <w:rsid w:val="00E64270"/>
    <w:rsid w:val="00E66D3D"/>
    <w:rsid w:val="00E671BF"/>
    <w:rsid w:val="00E70989"/>
    <w:rsid w:val="00E711D3"/>
    <w:rsid w:val="00E712D0"/>
    <w:rsid w:val="00E72388"/>
    <w:rsid w:val="00E72DD0"/>
    <w:rsid w:val="00E751AD"/>
    <w:rsid w:val="00E77A70"/>
    <w:rsid w:val="00E82B46"/>
    <w:rsid w:val="00E8373D"/>
    <w:rsid w:val="00E918A3"/>
    <w:rsid w:val="00E94442"/>
    <w:rsid w:val="00E95943"/>
    <w:rsid w:val="00E962A5"/>
    <w:rsid w:val="00E968B6"/>
    <w:rsid w:val="00E97DF8"/>
    <w:rsid w:val="00E97F94"/>
    <w:rsid w:val="00EA3E0F"/>
    <w:rsid w:val="00EA3E4E"/>
    <w:rsid w:val="00EA4928"/>
    <w:rsid w:val="00EA5DF1"/>
    <w:rsid w:val="00EA63EF"/>
    <w:rsid w:val="00EB0349"/>
    <w:rsid w:val="00EB37CE"/>
    <w:rsid w:val="00EB493D"/>
    <w:rsid w:val="00EB5411"/>
    <w:rsid w:val="00EB5DD7"/>
    <w:rsid w:val="00EC0BC3"/>
    <w:rsid w:val="00EC3FA8"/>
    <w:rsid w:val="00EC41BA"/>
    <w:rsid w:val="00EC46D3"/>
    <w:rsid w:val="00EC614E"/>
    <w:rsid w:val="00ED0856"/>
    <w:rsid w:val="00ED0F10"/>
    <w:rsid w:val="00ED1624"/>
    <w:rsid w:val="00ED4D78"/>
    <w:rsid w:val="00ED6DB5"/>
    <w:rsid w:val="00ED7D0F"/>
    <w:rsid w:val="00EE0D1A"/>
    <w:rsid w:val="00EE15FF"/>
    <w:rsid w:val="00EE1ADB"/>
    <w:rsid w:val="00EE22DF"/>
    <w:rsid w:val="00EE242A"/>
    <w:rsid w:val="00EE5EC0"/>
    <w:rsid w:val="00EE6AF4"/>
    <w:rsid w:val="00EF2B44"/>
    <w:rsid w:val="00F015F5"/>
    <w:rsid w:val="00F01FB3"/>
    <w:rsid w:val="00F026AC"/>
    <w:rsid w:val="00F0408D"/>
    <w:rsid w:val="00F127E9"/>
    <w:rsid w:val="00F14690"/>
    <w:rsid w:val="00F14879"/>
    <w:rsid w:val="00F15A79"/>
    <w:rsid w:val="00F1603B"/>
    <w:rsid w:val="00F22E86"/>
    <w:rsid w:val="00F233FE"/>
    <w:rsid w:val="00F24007"/>
    <w:rsid w:val="00F2408F"/>
    <w:rsid w:val="00F246BA"/>
    <w:rsid w:val="00F27E79"/>
    <w:rsid w:val="00F33FE7"/>
    <w:rsid w:val="00F3609D"/>
    <w:rsid w:val="00F37680"/>
    <w:rsid w:val="00F43881"/>
    <w:rsid w:val="00F43908"/>
    <w:rsid w:val="00F4414F"/>
    <w:rsid w:val="00F44501"/>
    <w:rsid w:val="00F448A6"/>
    <w:rsid w:val="00F5009A"/>
    <w:rsid w:val="00F51414"/>
    <w:rsid w:val="00F51432"/>
    <w:rsid w:val="00F515A7"/>
    <w:rsid w:val="00F51689"/>
    <w:rsid w:val="00F523B3"/>
    <w:rsid w:val="00F53F79"/>
    <w:rsid w:val="00F5491E"/>
    <w:rsid w:val="00F54D65"/>
    <w:rsid w:val="00F56E48"/>
    <w:rsid w:val="00F57A6B"/>
    <w:rsid w:val="00F61662"/>
    <w:rsid w:val="00F62E52"/>
    <w:rsid w:val="00F65005"/>
    <w:rsid w:val="00F656B8"/>
    <w:rsid w:val="00F6580B"/>
    <w:rsid w:val="00F66192"/>
    <w:rsid w:val="00F66B37"/>
    <w:rsid w:val="00F726B0"/>
    <w:rsid w:val="00F72BA4"/>
    <w:rsid w:val="00F7344E"/>
    <w:rsid w:val="00F75E85"/>
    <w:rsid w:val="00F763C9"/>
    <w:rsid w:val="00F77BEB"/>
    <w:rsid w:val="00F808AD"/>
    <w:rsid w:val="00F83CA3"/>
    <w:rsid w:val="00F83D65"/>
    <w:rsid w:val="00F84ADF"/>
    <w:rsid w:val="00F84B42"/>
    <w:rsid w:val="00F84E7C"/>
    <w:rsid w:val="00F86AE7"/>
    <w:rsid w:val="00F86C55"/>
    <w:rsid w:val="00F86F3F"/>
    <w:rsid w:val="00F92A3D"/>
    <w:rsid w:val="00F92A4D"/>
    <w:rsid w:val="00FA0430"/>
    <w:rsid w:val="00FA13E6"/>
    <w:rsid w:val="00FA1BC6"/>
    <w:rsid w:val="00FA2179"/>
    <w:rsid w:val="00FB09AB"/>
    <w:rsid w:val="00FB3906"/>
    <w:rsid w:val="00FB3955"/>
    <w:rsid w:val="00FB57F9"/>
    <w:rsid w:val="00FB685F"/>
    <w:rsid w:val="00FB75A1"/>
    <w:rsid w:val="00FC05A3"/>
    <w:rsid w:val="00FC0E05"/>
    <w:rsid w:val="00FC39BA"/>
    <w:rsid w:val="00FC43BE"/>
    <w:rsid w:val="00FC43D9"/>
    <w:rsid w:val="00FC56B7"/>
    <w:rsid w:val="00FC579D"/>
    <w:rsid w:val="00FD0958"/>
    <w:rsid w:val="00FD1EE1"/>
    <w:rsid w:val="00FD33B8"/>
    <w:rsid w:val="00FD66A4"/>
    <w:rsid w:val="00FD7146"/>
    <w:rsid w:val="00FD7A68"/>
    <w:rsid w:val="00FE1B60"/>
    <w:rsid w:val="00FE2562"/>
    <w:rsid w:val="00FE3C13"/>
    <w:rsid w:val="00FE3F95"/>
    <w:rsid w:val="00FE4495"/>
    <w:rsid w:val="00FE59D1"/>
    <w:rsid w:val="00FE6E2E"/>
    <w:rsid w:val="00FE76DD"/>
    <w:rsid w:val="00FE7AC4"/>
    <w:rsid w:val="00FE7C9F"/>
    <w:rsid w:val="00FF09D9"/>
    <w:rsid w:val="00FF3495"/>
    <w:rsid w:val="00FF49E6"/>
    <w:rsid w:val="00FF4DB1"/>
    <w:rsid w:val="00FF51C1"/>
    <w:rsid w:val="00FF610A"/>
    <w:rsid w:val="00FF6603"/>
    <w:rsid w:val="00FF7918"/>
    <w:rsid w:val="00FF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41E44AA7"/>
  <w15:docId w15:val="{09AB605C-153B-46FA-A0D3-12EF2F78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aliases w:val="Heading 1 Char Char,Heading 1 Char1,Heading 1 Char1 Car"/>
    <w:basedOn w:val="Normal"/>
    <w:next w:val="Normal"/>
    <w:link w:val="Heading1Char"/>
    <w:qFormat/>
    <w:rsid w:val="001E7B95"/>
    <w:pPr>
      <w:keepNext/>
      <w:widowControl w:val="0"/>
      <w:tabs>
        <w:tab w:val="left" w:pos="720"/>
        <w:tab w:val="left" w:pos="1440"/>
        <w:tab w:val="left" w:pos="2160"/>
        <w:tab w:val="left" w:pos="2880"/>
        <w:tab w:val="left" w:pos="3600"/>
        <w:tab w:val="left" w:pos="4320"/>
        <w:tab w:val="left" w:pos="5760"/>
        <w:tab w:val="left" w:pos="6480"/>
        <w:tab w:val="left" w:pos="7200"/>
        <w:tab w:val="left" w:pos="7920"/>
      </w:tabs>
      <w:spacing w:before="240" w:after="60" w:line="240" w:lineRule="auto"/>
      <w:jc w:val="both"/>
      <w:outlineLvl w:val="0"/>
    </w:pPr>
    <w:rPr>
      <w:rFonts w:ascii="Cambria" w:eastAsia="Times New Roman" w:hAnsi="Cambria"/>
      <w:b/>
      <w:bCs/>
      <w:kern w:val="32"/>
      <w:sz w:val="32"/>
      <w:szCs w:val="32"/>
      <w:lang w:eastAsia="es-ES_tradnl"/>
    </w:rPr>
  </w:style>
  <w:style w:type="paragraph" w:styleId="Heading2">
    <w:name w:val="heading 2"/>
    <w:basedOn w:val="Normal"/>
    <w:next w:val="Normal"/>
    <w:link w:val="Heading2Char"/>
    <w:uiPriority w:val="9"/>
    <w:qFormat/>
    <w:rsid w:val="00796A7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EC3FA8"/>
    <w:pPr>
      <w:tabs>
        <w:tab w:val="center" w:pos="2160"/>
        <w:tab w:val="left" w:pos="7200"/>
      </w:tabs>
      <w:snapToGrid w:val="0"/>
      <w:spacing w:after="0" w:line="240" w:lineRule="auto"/>
    </w:pPr>
    <w:rPr>
      <w:rFonts w:ascii="Times New Roman" w:eastAsia="Times New Roman" w:hAnsi="Times New Roman"/>
    </w:rPr>
  </w:style>
  <w:style w:type="paragraph" w:customStyle="1" w:styleId="CenterTittle">
    <w:name w:val="Center Tittle"/>
    <w:basedOn w:val="Normal"/>
    <w:rsid w:val="00EC3FA8"/>
    <w:pPr>
      <w:snapToGrid w:val="0"/>
      <w:spacing w:after="0" w:line="240" w:lineRule="auto"/>
      <w:jc w:val="center"/>
    </w:pPr>
    <w:rPr>
      <w:rFonts w:ascii="Times New Roman" w:eastAsia="Times New Roman" w:hAnsi="Times New Roman"/>
    </w:rPr>
  </w:style>
  <w:style w:type="paragraph" w:customStyle="1" w:styleId="CPClassification">
    <w:name w:val="CP Classification"/>
    <w:basedOn w:val="Normal"/>
    <w:rsid w:val="00EC3FA8"/>
    <w:pPr>
      <w:tabs>
        <w:tab w:val="center" w:pos="2160"/>
        <w:tab w:val="left" w:pos="7200"/>
      </w:tabs>
      <w:snapToGrid w:val="0"/>
      <w:spacing w:after="0" w:line="240" w:lineRule="auto"/>
      <w:ind w:left="7200" w:right="-504"/>
      <w:jc w:val="both"/>
    </w:pPr>
    <w:rPr>
      <w:rFonts w:ascii="Times New Roman" w:eastAsia="Times New Roman" w:hAnsi="Times New Roman"/>
    </w:rPr>
  </w:style>
  <w:style w:type="paragraph" w:customStyle="1" w:styleId="Horario">
    <w:name w:val="Horario"/>
    <w:basedOn w:val="Normal"/>
    <w:rsid w:val="00EC3FA8"/>
    <w:pPr>
      <w:tabs>
        <w:tab w:val="left" w:pos="2664"/>
      </w:tabs>
      <w:snapToGrid w:val="0"/>
      <w:spacing w:after="0" w:line="240" w:lineRule="auto"/>
    </w:pPr>
    <w:rPr>
      <w:rFonts w:ascii="Times New Roman" w:eastAsia="Times New Roman" w:hAnsi="Times New Roman"/>
    </w:rPr>
  </w:style>
  <w:style w:type="paragraph" w:customStyle="1" w:styleId="ColorfulList-Accent11">
    <w:name w:val="Colorful List - Accent 11"/>
    <w:basedOn w:val="Normal"/>
    <w:uiPriority w:val="72"/>
    <w:qFormat/>
    <w:rsid w:val="00EC3FA8"/>
    <w:pPr>
      <w:ind w:left="720"/>
    </w:pPr>
  </w:style>
  <w:style w:type="paragraph" w:styleId="BalloonText">
    <w:name w:val="Balloon Text"/>
    <w:basedOn w:val="Normal"/>
    <w:semiHidden/>
    <w:rsid w:val="00F65005"/>
    <w:rPr>
      <w:rFonts w:ascii="Tahoma" w:hAnsi="Tahoma" w:cs="Tahoma"/>
      <w:sz w:val="16"/>
      <w:szCs w:val="16"/>
    </w:rPr>
  </w:style>
  <w:style w:type="paragraph" w:styleId="BodyTextIndent3">
    <w:name w:val="Body Text Indent 3"/>
    <w:basedOn w:val="Normal"/>
    <w:link w:val="BodyTextIndent3Char"/>
    <w:rsid w:val="00ED6DB5"/>
    <w:pPr>
      <w:spacing w:after="0" w:line="480" w:lineRule="auto"/>
      <w:ind w:left="90" w:firstLine="630"/>
      <w:jc w:val="both"/>
    </w:pPr>
    <w:rPr>
      <w:rFonts w:ascii="Times New Roman" w:eastAsia="Times New Roman" w:hAnsi="Times New Roman"/>
      <w:snapToGrid w:val="0"/>
      <w:lang w:eastAsia="es-ES"/>
    </w:rPr>
  </w:style>
  <w:style w:type="character" w:customStyle="1" w:styleId="BodyTextIndent3Char">
    <w:name w:val="Body Text Indent 3 Char"/>
    <w:link w:val="BodyTextIndent3"/>
    <w:rsid w:val="00ED6DB5"/>
    <w:rPr>
      <w:snapToGrid w:val="0"/>
      <w:sz w:val="22"/>
      <w:szCs w:val="22"/>
      <w:lang w:val="es-ES" w:eastAsia="es-ES" w:bidi="ar-SA"/>
    </w:rPr>
  </w:style>
  <w:style w:type="paragraph" w:customStyle="1" w:styleId="CPTitle">
    <w:name w:val="CP Title"/>
    <w:basedOn w:val="Normal"/>
    <w:rsid w:val="00611158"/>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Times New Roman" w:hAnsi="Times New Roman"/>
      <w:szCs w:val="20"/>
    </w:rPr>
  </w:style>
  <w:style w:type="paragraph" w:styleId="Header">
    <w:name w:val="header"/>
    <w:basedOn w:val="Normal"/>
    <w:link w:val="HeaderChar"/>
    <w:uiPriority w:val="99"/>
    <w:unhideWhenUsed/>
    <w:rsid w:val="005D1CAA"/>
    <w:pPr>
      <w:tabs>
        <w:tab w:val="center" w:pos="4680"/>
        <w:tab w:val="right" w:pos="9360"/>
      </w:tabs>
    </w:pPr>
  </w:style>
  <w:style w:type="character" w:customStyle="1" w:styleId="HeaderChar">
    <w:name w:val="Header Char"/>
    <w:link w:val="Header"/>
    <w:uiPriority w:val="99"/>
    <w:rsid w:val="005D1CAA"/>
    <w:rPr>
      <w:sz w:val="22"/>
      <w:szCs w:val="22"/>
    </w:rPr>
  </w:style>
  <w:style w:type="paragraph" w:styleId="Footer">
    <w:name w:val="footer"/>
    <w:basedOn w:val="Normal"/>
    <w:link w:val="FooterChar"/>
    <w:uiPriority w:val="99"/>
    <w:unhideWhenUsed/>
    <w:rsid w:val="005D1CAA"/>
    <w:pPr>
      <w:tabs>
        <w:tab w:val="center" w:pos="4680"/>
        <w:tab w:val="right" w:pos="9360"/>
      </w:tabs>
    </w:pPr>
  </w:style>
  <w:style w:type="character" w:customStyle="1" w:styleId="FooterChar">
    <w:name w:val="Footer Char"/>
    <w:link w:val="Footer"/>
    <w:uiPriority w:val="99"/>
    <w:rsid w:val="005D1CAA"/>
    <w:rPr>
      <w:sz w:val="22"/>
      <w:szCs w:val="22"/>
    </w:rPr>
  </w:style>
  <w:style w:type="paragraph" w:styleId="FootnoteText">
    <w:name w:val="footnote text"/>
    <w:aliases w:val="footnote text"/>
    <w:basedOn w:val="Normal"/>
    <w:link w:val="FootnoteTextChar"/>
    <w:uiPriority w:val="99"/>
    <w:semiHidden/>
    <w:rsid w:val="007C1CCA"/>
    <w:pPr>
      <w:spacing w:after="0" w:line="240" w:lineRule="auto"/>
      <w:jc w:val="both"/>
    </w:pPr>
    <w:rPr>
      <w:rFonts w:ascii="Times New Roman" w:eastAsia="Batang" w:hAnsi="Times New Roman"/>
      <w:snapToGrid w:val="0"/>
      <w:sz w:val="20"/>
      <w:szCs w:val="20"/>
      <w:lang w:eastAsia="es-ES"/>
    </w:rPr>
  </w:style>
  <w:style w:type="character" w:customStyle="1" w:styleId="FootnoteTextChar">
    <w:name w:val="Footnote Text Char"/>
    <w:aliases w:val="footnote text Char"/>
    <w:link w:val="FootnoteText"/>
    <w:uiPriority w:val="99"/>
    <w:semiHidden/>
    <w:rsid w:val="007C1CCA"/>
    <w:rPr>
      <w:rFonts w:ascii="Times New Roman" w:eastAsia="Batang" w:hAnsi="Times New Roman"/>
      <w:snapToGrid w:val="0"/>
    </w:rPr>
  </w:style>
  <w:style w:type="character" w:styleId="FootnoteReference">
    <w:name w:val="footnote reference"/>
    <w:rsid w:val="007C1CCA"/>
    <w:rPr>
      <w:rFonts w:cs="Times New Roman"/>
      <w:vertAlign w:val="superscript"/>
      <w:lang w:val="es-ES" w:eastAsia="es-ES"/>
    </w:rPr>
  </w:style>
  <w:style w:type="character" w:styleId="Hyperlink">
    <w:name w:val="Hyperlink"/>
    <w:uiPriority w:val="99"/>
    <w:unhideWhenUsed/>
    <w:rsid w:val="003B5E49"/>
    <w:rPr>
      <w:color w:val="0000FF"/>
      <w:u w:val="single"/>
    </w:rPr>
  </w:style>
  <w:style w:type="character" w:styleId="FollowedHyperlink">
    <w:name w:val="FollowedHyperlink"/>
    <w:uiPriority w:val="99"/>
    <w:semiHidden/>
    <w:unhideWhenUsed/>
    <w:rsid w:val="00676DF9"/>
    <w:rPr>
      <w:color w:val="800080"/>
      <w:u w:val="single"/>
    </w:rPr>
  </w:style>
  <w:style w:type="paragraph" w:styleId="ListParagraph">
    <w:name w:val="List Paragraph"/>
    <w:basedOn w:val="Normal"/>
    <w:link w:val="ListParagraphChar"/>
    <w:uiPriority w:val="34"/>
    <w:qFormat/>
    <w:rsid w:val="004F3215"/>
    <w:pPr>
      <w:spacing w:after="0" w:line="240" w:lineRule="auto"/>
      <w:ind w:left="720"/>
    </w:pPr>
    <w:rPr>
      <w:rFonts w:ascii="Times New Roman" w:eastAsia="Times New Roman" w:hAnsi="Times New Roman"/>
      <w:sz w:val="24"/>
      <w:szCs w:val="24"/>
    </w:rPr>
  </w:style>
  <w:style w:type="character" w:customStyle="1" w:styleId="ListParagraphChar">
    <w:name w:val="List Paragraph Char"/>
    <w:link w:val="ListParagraph"/>
    <w:uiPriority w:val="34"/>
    <w:rsid w:val="004F3215"/>
    <w:rPr>
      <w:rFonts w:ascii="Times New Roman" w:eastAsia="Times New Roman" w:hAnsi="Times New Roman"/>
      <w:sz w:val="24"/>
      <w:szCs w:val="24"/>
      <w:lang w:val="es-ES" w:eastAsia="en-US"/>
    </w:rPr>
  </w:style>
  <w:style w:type="character" w:customStyle="1" w:styleId="Heading1Char">
    <w:name w:val="Heading 1 Char"/>
    <w:aliases w:val="Heading 1 Char Char Char,Heading 1 Char1 Char,Heading 1 Char1 Car Char"/>
    <w:link w:val="Heading1"/>
    <w:rsid w:val="001E7B95"/>
    <w:rPr>
      <w:rFonts w:ascii="Cambria" w:eastAsia="Times New Roman" w:hAnsi="Cambria"/>
      <w:b/>
      <w:bCs/>
      <w:kern w:val="32"/>
      <w:sz w:val="32"/>
      <w:szCs w:val="32"/>
      <w:lang w:val="es-ES" w:eastAsia="es-ES_tradnl"/>
    </w:rPr>
  </w:style>
  <w:style w:type="character" w:styleId="Strong">
    <w:name w:val="Strong"/>
    <w:uiPriority w:val="22"/>
    <w:qFormat/>
    <w:rsid w:val="00997A08"/>
    <w:rPr>
      <w:b/>
      <w:bCs/>
    </w:rPr>
  </w:style>
  <w:style w:type="character" w:customStyle="1" w:styleId="Heading2Char">
    <w:name w:val="Heading 2 Char"/>
    <w:link w:val="Heading2"/>
    <w:uiPriority w:val="9"/>
    <w:semiHidden/>
    <w:rsid w:val="00796A7B"/>
    <w:rPr>
      <w:rFonts w:ascii="Cambria" w:eastAsia="Times New Roman" w:hAnsi="Cambria" w:cs="Times New Roman"/>
      <w:b/>
      <w:bCs/>
      <w:i/>
      <w:iCs/>
      <w:sz w:val="28"/>
      <w:szCs w:val="28"/>
      <w:lang w:val="es-ES"/>
    </w:rPr>
  </w:style>
  <w:style w:type="paragraph" w:styleId="PlainText">
    <w:name w:val="Plain Text"/>
    <w:basedOn w:val="Normal"/>
    <w:link w:val="PlainTextChar"/>
    <w:uiPriority w:val="99"/>
    <w:semiHidden/>
    <w:unhideWhenUsed/>
    <w:rsid w:val="009E12B8"/>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9E12B8"/>
    <w:rPr>
      <w:rFonts w:eastAsiaTheme="minorHAnsi" w:cstheme="minorBidi"/>
      <w:sz w:val="22"/>
      <w:szCs w:val="21"/>
      <w:lang w:val="es-ES"/>
    </w:rPr>
  </w:style>
  <w:style w:type="paragraph" w:styleId="BodyText">
    <w:name w:val="Body Text"/>
    <w:basedOn w:val="Normal"/>
    <w:link w:val="BodyTextChar"/>
    <w:semiHidden/>
    <w:unhideWhenUsed/>
    <w:rsid w:val="00D34F29"/>
    <w:pPr>
      <w:spacing w:after="120" w:line="240" w:lineRule="auto"/>
      <w:jc w:val="both"/>
    </w:pPr>
    <w:rPr>
      <w:rFonts w:ascii="Times New Roman" w:eastAsia="Batang" w:hAnsi="Times New Roman"/>
      <w:lang w:eastAsia="es-ES"/>
    </w:rPr>
  </w:style>
  <w:style w:type="character" w:customStyle="1" w:styleId="BodyTextChar">
    <w:name w:val="Body Text Char"/>
    <w:basedOn w:val="DefaultParagraphFont"/>
    <w:link w:val="BodyText"/>
    <w:semiHidden/>
    <w:rsid w:val="00D34F29"/>
    <w:rPr>
      <w:rFonts w:ascii="Times New Roman" w:eastAsia="Batang" w:hAnsi="Times New Roman"/>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2660">
      <w:bodyDiv w:val="1"/>
      <w:marLeft w:val="0"/>
      <w:marRight w:val="0"/>
      <w:marTop w:val="0"/>
      <w:marBottom w:val="0"/>
      <w:divBdr>
        <w:top w:val="none" w:sz="0" w:space="0" w:color="auto"/>
        <w:left w:val="none" w:sz="0" w:space="0" w:color="auto"/>
        <w:bottom w:val="none" w:sz="0" w:space="0" w:color="auto"/>
        <w:right w:val="none" w:sz="0" w:space="0" w:color="auto"/>
      </w:divBdr>
    </w:div>
    <w:div w:id="110126253">
      <w:bodyDiv w:val="1"/>
      <w:marLeft w:val="0"/>
      <w:marRight w:val="0"/>
      <w:marTop w:val="0"/>
      <w:marBottom w:val="0"/>
      <w:divBdr>
        <w:top w:val="none" w:sz="0" w:space="0" w:color="auto"/>
        <w:left w:val="none" w:sz="0" w:space="0" w:color="auto"/>
        <w:bottom w:val="none" w:sz="0" w:space="0" w:color="auto"/>
        <w:right w:val="none" w:sz="0" w:space="0" w:color="auto"/>
      </w:divBdr>
    </w:div>
    <w:div w:id="430516122">
      <w:bodyDiv w:val="1"/>
      <w:marLeft w:val="0"/>
      <w:marRight w:val="0"/>
      <w:marTop w:val="0"/>
      <w:marBottom w:val="0"/>
      <w:divBdr>
        <w:top w:val="none" w:sz="0" w:space="0" w:color="auto"/>
        <w:left w:val="none" w:sz="0" w:space="0" w:color="auto"/>
        <w:bottom w:val="none" w:sz="0" w:space="0" w:color="auto"/>
        <w:right w:val="none" w:sz="0" w:space="0" w:color="auto"/>
      </w:divBdr>
    </w:div>
    <w:div w:id="450826132">
      <w:bodyDiv w:val="1"/>
      <w:marLeft w:val="0"/>
      <w:marRight w:val="0"/>
      <w:marTop w:val="0"/>
      <w:marBottom w:val="0"/>
      <w:divBdr>
        <w:top w:val="none" w:sz="0" w:space="0" w:color="auto"/>
        <w:left w:val="none" w:sz="0" w:space="0" w:color="auto"/>
        <w:bottom w:val="none" w:sz="0" w:space="0" w:color="auto"/>
        <w:right w:val="none" w:sz="0" w:space="0" w:color="auto"/>
      </w:divBdr>
    </w:div>
    <w:div w:id="471413722">
      <w:bodyDiv w:val="1"/>
      <w:marLeft w:val="0"/>
      <w:marRight w:val="0"/>
      <w:marTop w:val="0"/>
      <w:marBottom w:val="0"/>
      <w:divBdr>
        <w:top w:val="none" w:sz="0" w:space="0" w:color="auto"/>
        <w:left w:val="none" w:sz="0" w:space="0" w:color="auto"/>
        <w:bottom w:val="none" w:sz="0" w:space="0" w:color="auto"/>
        <w:right w:val="none" w:sz="0" w:space="0" w:color="auto"/>
      </w:divBdr>
    </w:div>
    <w:div w:id="655378000">
      <w:bodyDiv w:val="1"/>
      <w:marLeft w:val="0"/>
      <w:marRight w:val="0"/>
      <w:marTop w:val="0"/>
      <w:marBottom w:val="0"/>
      <w:divBdr>
        <w:top w:val="none" w:sz="0" w:space="0" w:color="auto"/>
        <w:left w:val="none" w:sz="0" w:space="0" w:color="auto"/>
        <w:bottom w:val="none" w:sz="0" w:space="0" w:color="auto"/>
        <w:right w:val="none" w:sz="0" w:space="0" w:color="auto"/>
      </w:divBdr>
    </w:div>
    <w:div w:id="658001864">
      <w:bodyDiv w:val="1"/>
      <w:marLeft w:val="0"/>
      <w:marRight w:val="0"/>
      <w:marTop w:val="0"/>
      <w:marBottom w:val="0"/>
      <w:divBdr>
        <w:top w:val="none" w:sz="0" w:space="0" w:color="auto"/>
        <w:left w:val="none" w:sz="0" w:space="0" w:color="auto"/>
        <w:bottom w:val="none" w:sz="0" w:space="0" w:color="auto"/>
        <w:right w:val="none" w:sz="0" w:space="0" w:color="auto"/>
      </w:divBdr>
    </w:div>
    <w:div w:id="721176729">
      <w:bodyDiv w:val="1"/>
      <w:marLeft w:val="0"/>
      <w:marRight w:val="0"/>
      <w:marTop w:val="0"/>
      <w:marBottom w:val="0"/>
      <w:divBdr>
        <w:top w:val="none" w:sz="0" w:space="0" w:color="auto"/>
        <w:left w:val="none" w:sz="0" w:space="0" w:color="auto"/>
        <w:bottom w:val="none" w:sz="0" w:space="0" w:color="auto"/>
        <w:right w:val="none" w:sz="0" w:space="0" w:color="auto"/>
      </w:divBdr>
    </w:div>
    <w:div w:id="812411597">
      <w:bodyDiv w:val="1"/>
      <w:marLeft w:val="0"/>
      <w:marRight w:val="0"/>
      <w:marTop w:val="0"/>
      <w:marBottom w:val="0"/>
      <w:divBdr>
        <w:top w:val="none" w:sz="0" w:space="0" w:color="auto"/>
        <w:left w:val="none" w:sz="0" w:space="0" w:color="auto"/>
        <w:bottom w:val="none" w:sz="0" w:space="0" w:color="auto"/>
        <w:right w:val="none" w:sz="0" w:space="0" w:color="auto"/>
      </w:divBdr>
    </w:div>
    <w:div w:id="817183467">
      <w:bodyDiv w:val="1"/>
      <w:marLeft w:val="0"/>
      <w:marRight w:val="0"/>
      <w:marTop w:val="0"/>
      <w:marBottom w:val="0"/>
      <w:divBdr>
        <w:top w:val="none" w:sz="0" w:space="0" w:color="auto"/>
        <w:left w:val="none" w:sz="0" w:space="0" w:color="auto"/>
        <w:bottom w:val="none" w:sz="0" w:space="0" w:color="auto"/>
        <w:right w:val="none" w:sz="0" w:space="0" w:color="auto"/>
      </w:divBdr>
    </w:div>
    <w:div w:id="856043688">
      <w:bodyDiv w:val="1"/>
      <w:marLeft w:val="0"/>
      <w:marRight w:val="0"/>
      <w:marTop w:val="0"/>
      <w:marBottom w:val="0"/>
      <w:divBdr>
        <w:top w:val="none" w:sz="0" w:space="0" w:color="auto"/>
        <w:left w:val="none" w:sz="0" w:space="0" w:color="auto"/>
        <w:bottom w:val="none" w:sz="0" w:space="0" w:color="auto"/>
        <w:right w:val="none" w:sz="0" w:space="0" w:color="auto"/>
      </w:divBdr>
    </w:div>
    <w:div w:id="876353515">
      <w:bodyDiv w:val="1"/>
      <w:marLeft w:val="0"/>
      <w:marRight w:val="0"/>
      <w:marTop w:val="0"/>
      <w:marBottom w:val="0"/>
      <w:divBdr>
        <w:top w:val="none" w:sz="0" w:space="0" w:color="auto"/>
        <w:left w:val="none" w:sz="0" w:space="0" w:color="auto"/>
        <w:bottom w:val="none" w:sz="0" w:space="0" w:color="auto"/>
        <w:right w:val="none" w:sz="0" w:space="0" w:color="auto"/>
      </w:divBdr>
    </w:div>
    <w:div w:id="1120994101">
      <w:bodyDiv w:val="1"/>
      <w:marLeft w:val="0"/>
      <w:marRight w:val="0"/>
      <w:marTop w:val="0"/>
      <w:marBottom w:val="0"/>
      <w:divBdr>
        <w:top w:val="none" w:sz="0" w:space="0" w:color="auto"/>
        <w:left w:val="none" w:sz="0" w:space="0" w:color="auto"/>
        <w:bottom w:val="none" w:sz="0" w:space="0" w:color="auto"/>
        <w:right w:val="none" w:sz="0" w:space="0" w:color="auto"/>
      </w:divBdr>
    </w:div>
    <w:div w:id="1125348074">
      <w:bodyDiv w:val="1"/>
      <w:marLeft w:val="0"/>
      <w:marRight w:val="0"/>
      <w:marTop w:val="0"/>
      <w:marBottom w:val="0"/>
      <w:divBdr>
        <w:top w:val="none" w:sz="0" w:space="0" w:color="auto"/>
        <w:left w:val="none" w:sz="0" w:space="0" w:color="auto"/>
        <w:bottom w:val="none" w:sz="0" w:space="0" w:color="auto"/>
        <w:right w:val="none" w:sz="0" w:space="0" w:color="auto"/>
      </w:divBdr>
    </w:div>
    <w:div w:id="1377461052">
      <w:bodyDiv w:val="1"/>
      <w:marLeft w:val="0"/>
      <w:marRight w:val="0"/>
      <w:marTop w:val="0"/>
      <w:marBottom w:val="0"/>
      <w:divBdr>
        <w:top w:val="none" w:sz="0" w:space="0" w:color="auto"/>
        <w:left w:val="none" w:sz="0" w:space="0" w:color="auto"/>
        <w:bottom w:val="none" w:sz="0" w:space="0" w:color="auto"/>
        <w:right w:val="none" w:sz="0" w:space="0" w:color="auto"/>
      </w:divBdr>
    </w:div>
    <w:div w:id="1401056451">
      <w:bodyDiv w:val="1"/>
      <w:marLeft w:val="0"/>
      <w:marRight w:val="0"/>
      <w:marTop w:val="0"/>
      <w:marBottom w:val="0"/>
      <w:divBdr>
        <w:top w:val="none" w:sz="0" w:space="0" w:color="auto"/>
        <w:left w:val="none" w:sz="0" w:space="0" w:color="auto"/>
        <w:bottom w:val="none" w:sz="0" w:space="0" w:color="auto"/>
        <w:right w:val="none" w:sz="0" w:space="0" w:color="auto"/>
      </w:divBdr>
    </w:div>
    <w:div w:id="1425104190">
      <w:bodyDiv w:val="1"/>
      <w:marLeft w:val="0"/>
      <w:marRight w:val="0"/>
      <w:marTop w:val="0"/>
      <w:marBottom w:val="0"/>
      <w:divBdr>
        <w:top w:val="none" w:sz="0" w:space="0" w:color="auto"/>
        <w:left w:val="none" w:sz="0" w:space="0" w:color="auto"/>
        <w:bottom w:val="none" w:sz="0" w:space="0" w:color="auto"/>
        <w:right w:val="none" w:sz="0" w:space="0" w:color="auto"/>
      </w:divBdr>
    </w:div>
    <w:div w:id="1584340180">
      <w:bodyDiv w:val="1"/>
      <w:marLeft w:val="0"/>
      <w:marRight w:val="0"/>
      <w:marTop w:val="0"/>
      <w:marBottom w:val="0"/>
      <w:divBdr>
        <w:top w:val="none" w:sz="0" w:space="0" w:color="auto"/>
        <w:left w:val="none" w:sz="0" w:space="0" w:color="auto"/>
        <w:bottom w:val="none" w:sz="0" w:space="0" w:color="auto"/>
        <w:right w:val="none" w:sz="0" w:space="0" w:color="auto"/>
      </w:divBdr>
    </w:div>
    <w:div w:id="1607421974">
      <w:bodyDiv w:val="1"/>
      <w:marLeft w:val="0"/>
      <w:marRight w:val="0"/>
      <w:marTop w:val="0"/>
      <w:marBottom w:val="0"/>
      <w:divBdr>
        <w:top w:val="none" w:sz="0" w:space="0" w:color="auto"/>
        <w:left w:val="none" w:sz="0" w:space="0" w:color="auto"/>
        <w:bottom w:val="none" w:sz="0" w:space="0" w:color="auto"/>
        <w:right w:val="none" w:sz="0" w:space="0" w:color="auto"/>
      </w:divBdr>
    </w:div>
    <w:div w:id="1683776345">
      <w:bodyDiv w:val="1"/>
      <w:marLeft w:val="0"/>
      <w:marRight w:val="0"/>
      <w:marTop w:val="0"/>
      <w:marBottom w:val="0"/>
      <w:divBdr>
        <w:top w:val="none" w:sz="0" w:space="0" w:color="auto"/>
        <w:left w:val="none" w:sz="0" w:space="0" w:color="auto"/>
        <w:bottom w:val="none" w:sz="0" w:space="0" w:color="auto"/>
        <w:right w:val="none" w:sz="0" w:space="0" w:color="auto"/>
      </w:divBdr>
    </w:div>
    <w:div w:id="1757823013">
      <w:bodyDiv w:val="1"/>
      <w:marLeft w:val="0"/>
      <w:marRight w:val="0"/>
      <w:marTop w:val="0"/>
      <w:marBottom w:val="0"/>
      <w:divBdr>
        <w:top w:val="none" w:sz="0" w:space="0" w:color="auto"/>
        <w:left w:val="none" w:sz="0" w:space="0" w:color="auto"/>
        <w:bottom w:val="none" w:sz="0" w:space="0" w:color="auto"/>
        <w:right w:val="none" w:sz="0" w:space="0" w:color="auto"/>
      </w:divBdr>
    </w:div>
    <w:div w:id="1817380191">
      <w:bodyDiv w:val="1"/>
      <w:marLeft w:val="0"/>
      <w:marRight w:val="0"/>
      <w:marTop w:val="0"/>
      <w:marBottom w:val="0"/>
      <w:divBdr>
        <w:top w:val="none" w:sz="0" w:space="0" w:color="auto"/>
        <w:left w:val="none" w:sz="0" w:space="0" w:color="auto"/>
        <w:bottom w:val="none" w:sz="0" w:space="0" w:color="auto"/>
        <w:right w:val="none" w:sz="0" w:space="0" w:color="auto"/>
      </w:divBdr>
    </w:div>
    <w:div w:id="1839693164">
      <w:bodyDiv w:val="1"/>
      <w:marLeft w:val="0"/>
      <w:marRight w:val="0"/>
      <w:marTop w:val="0"/>
      <w:marBottom w:val="0"/>
      <w:divBdr>
        <w:top w:val="none" w:sz="0" w:space="0" w:color="auto"/>
        <w:left w:val="none" w:sz="0" w:space="0" w:color="auto"/>
        <w:bottom w:val="none" w:sz="0" w:space="0" w:color="auto"/>
        <w:right w:val="none" w:sz="0" w:space="0" w:color="auto"/>
      </w:divBdr>
    </w:div>
    <w:div w:id="2020039279">
      <w:bodyDiv w:val="1"/>
      <w:marLeft w:val="0"/>
      <w:marRight w:val="0"/>
      <w:marTop w:val="0"/>
      <w:marBottom w:val="0"/>
      <w:divBdr>
        <w:top w:val="none" w:sz="0" w:space="0" w:color="auto"/>
        <w:left w:val="none" w:sz="0" w:space="0" w:color="auto"/>
        <w:bottom w:val="none" w:sz="0" w:space="0" w:color="auto"/>
        <w:right w:val="none" w:sz="0" w:space="0" w:color="auto"/>
      </w:divBdr>
    </w:div>
    <w:div w:id="2032682763">
      <w:bodyDiv w:val="1"/>
      <w:marLeft w:val="0"/>
      <w:marRight w:val="0"/>
      <w:marTop w:val="0"/>
      <w:marBottom w:val="0"/>
      <w:divBdr>
        <w:top w:val="none" w:sz="0" w:space="0" w:color="auto"/>
        <w:left w:val="none" w:sz="0" w:space="0" w:color="auto"/>
        <w:bottom w:val="none" w:sz="0" w:space="0" w:color="auto"/>
        <w:right w:val="none" w:sz="0" w:space="0" w:color="auto"/>
      </w:divBdr>
    </w:div>
    <w:div w:id="2122264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6C6E7-A608-4473-AEFC-1972DB8D5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Mayorga, Georgina</dc:creator>
  <cp:lastModifiedBy>Mayorga, Georgina</cp:lastModifiedBy>
  <cp:revision>3</cp:revision>
  <cp:lastPrinted>2018-06-13T22:24:00Z</cp:lastPrinted>
  <dcterms:created xsi:type="dcterms:W3CDTF">2022-10-06T21:20:00Z</dcterms:created>
  <dcterms:modified xsi:type="dcterms:W3CDTF">2022-10-06T21:24:00Z</dcterms:modified>
</cp:coreProperties>
</file>